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F14D" w14:textId="77777777" w:rsidR="007C5D7F" w:rsidRPr="00A414E4" w:rsidRDefault="007C5D7F">
      <w:pPr>
        <w:rPr>
          <w:rFonts w:cstheme="minorHAnsi"/>
        </w:rPr>
      </w:pPr>
    </w:p>
    <w:p w14:paraId="4B91E588" w14:textId="1B4F37EB" w:rsidR="003C322B" w:rsidRPr="00BB282E" w:rsidRDefault="007C5D7F" w:rsidP="00BB282E">
      <w:pPr>
        <w:jc w:val="right"/>
        <w:rPr>
          <w:rFonts w:cstheme="minorHAnsi"/>
        </w:rPr>
      </w:pPr>
      <w:r w:rsidRPr="00A414E4">
        <w:rPr>
          <w:rFonts w:cstheme="minorHAnsi"/>
          <w:noProof/>
          <w:lang w:eastAsia="en-GB"/>
        </w:rPr>
        <mc:AlternateContent>
          <mc:Choice Requires="wps">
            <w:drawing>
              <wp:anchor distT="45720" distB="45720" distL="114300" distR="114300" simplePos="0" relativeHeight="251658240" behindDoc="1" locked="0" layoutInCell="1" allowOverlap="1" wp14:anchorId="289DCC8D" wp14:editId="48BCF7D1">
                <wp:simplePos x="0" y="0"/>
                <wp:positionH relativeFrom="margin">
                  <wp:posOffset>3400425</wp:posOffset>
                </wp:positionH>
                <wp:positionV relativeFrom="paragraph">
                  <wp:posOffset>2143125</wp:posOffset>
                </wp:positionV>
                <wp:extent cx="6924675" cy="1404620"/>
                <wp:effectExtent l="0" t="0" r="9525" b="2540"/>
                <wp:wrapTight wrapText="bothSides">
                  <wp:wrapPolygon edited="0">
                    <wp:start x="0" y="0"/>
                    <wp:lineTo x="0" y="21320"/>
                    <wp:lineTo x="21570" y="21320"/>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rgbClr val="FFFFFF"/>
                        </a:solidFill>
                        <a:ln w="9525">
                          <a:noFill/>
                          <a:miter lim="800000"/>
                          <a:headEnd/>
                          <a:tailEnd/>
                        </a:ln>
                      </wps:spPr>
                      <wps:txbx>
                        <w:txbxContent>
                          <w:p w14:paraId="44B65F1F" w14:textId="5A0E3657" w:rsidR="00E1231B" w:rsidRPr="00A414E4" w:rsidRDefault="00717A0D" w:rsidP="007C5D7F">
                            <w:pPr>
                              <w:jc w:val="center"/>
                              <w:rPr>
                                <w:rFonts w:ascii="Arial" w:hAnsi="Arial" w:cs="Arial"/>
                                <w:color w:val="0D1435"/>
                                <w:sz w:val="72"/>
                              </w:rPr>
                            </w:pPr>
                            <w:r>
                              <w:rPr>
                                <w:rFonts w:ascii="Arial" w:hAnsi="Arial" w:cs="Arial"/>
                                <w:color w:val="0D1435"/>
                                <w:sz w:val="72"/>
                              </w:rPr>
                              <w:t xml:space="preserve">Oasis Brightstowe </w:t>
                            </w:r>
                            <w:r w:rsidR="003A1866">
                              <w:rPr>
                                <w:rFonts w:ascii="Arial" w:hAnsi="Arial" w:cs="Arial"/>
                                <w:color w:val="0D1435"/>
                                <w:sz w:val="72"/>
                              </w:rPr>
                              <w:t>Health and Social Care</w:t>
                            </w:r>
                          </w:p>
                          <w:p w14:paraId="236C10CA" w14:textId="77777777" w:rsidR="00E1231B" w:rsidRPr="00A414E4" w:rsidRDefault="00E1231B" w:rsidP="007C5D7F">
                            <w:pPr>
                              <w:jc w:val="center"/>
                              <w:rPr>
                                <w:rFonts w:ascii="Arial" w:hAnsi="Arial" w:cs="Arial"/>
                                <w:color w:val="0D1435"/>
                                <w:sz w:val="72"/>
                              </w:rPr>
                            </w:pPr>
                            <w:r w:rsidRPr="00A414E4">
                              <w:rPr>
                                <w:rFonts w:ascii="Arial" w:hAnsi="Arial" w:cs="Arial"/>
                                <w:color w:val="0D1435"/>
                                <w:sz w:val="72"/>
                              </w:rPr>
                              <w:t>Long Term Plan</w:t>
                            </w:r>
                          </w:p>
                          <w:p w14:paraId="03CCD7C6" w14:textId="77777777" w:rsidR="00E1231B" w:rsidRPr="00923F11" w:rsidRDefault="00E1231B" w:rsidP="007C5D7F">
                            <w:pPr>
                              <w:jc w:val="center"/>
                              <w:rPr>
                                <w:color w:val="0D1435"/>
                                <w:sz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DCC8D" id="_x0000_t202" coordsize="21600,21600" o:spt="202" path="m,l,21600r21600,l21600,xe">
                <v:stroke joinstyle="miter"/>
                <v:path gradientshapeok="t" o:connecttype="rect"/>
              </v:shapetype>
              <v:shape id="Text Box 2" o:spid="_x0000_s1026" type="#_x0000_t202" style="position:absolute;left:0;text-align:left;margin-left:267.75pt;margin-top:168.75pt;width:545.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0kDg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" stroked="f">
                <v:textbox style="mso-fit-shape-to-text:t">
                  <w:txbxContent>
                    <w:p w14:paraId="44B65F1F" w14:textId="5A0E3657" w:rsidR="00E1231B" w:rsidRPr="00A414E4" w:rsidRDefault="00717A0D" w:rsidP="007C5D7F">
                      <w:pPr>
                        <w:jc w:val="center"/>
                        <w:rPr>
                          <w:rFonts w:ascii="Arial" w:hAnsi="Arial" w:cs="Arial"/>
                          <w:color w:val="0D1435"/>
                          <w:sz w:val="72"/>
                        </w:rPr>
                      </w:pPr>
                      <w:r>
                        <w:rPr>
                          <w:rFonts w:ascii="Arial" w:hAnsi="Arial" w:cs="Arial"/>
                          <w:color w:val="0D1435"/>
                          <w:sz w:val="72"/>
                        </w:rPr>
                        <w:t xml:space="preserve">Oasis Brightstowe </w:t>
                      </w:r>
                      <w:r w:rsidR="003A1866">
                        <w:rPr>
                          <w:rFonts w:ascii="Arial" w:hAnsi="Arial" w:cs="Arial"/>
                          <w:color w:val="0D1435"/>
                          <w:sz w:val="72"/>
                        </w:rPr>
                        <w:t>Health and Social Care</w:t>
                      </w:r>
                    </w:p>
                    <w:p w14:paraId="236C10CA" w14:textId="77777777" w:rsidR="00E1231B" w:rsidRPr="00A414E4" w:rsidRDefault="00E1231B" w:rsidP="007C5D7F">
                      <w:pPr>
                        <w:jc w:val="center"/>
                        <w:rPr>
                          <w:rFonts w:ascii="Arial" w:hAnsi="Arial" w:cs="Arial"/>
                          <w:color w:val="0D1435"/>
                          <w:sz w:val="72"/>
                        </w:rPr>
                      </w:pPr>
                      <w:r w:rsidRPr="00A414E4">
                        <w:rPr>
                          <w:rFonts w:ascii="Arial" w:hAnsi="Arial" w:cs="Arial"/>
                          <w:color w:val="0D1435"/>
                          <w:sz w:val="72"/>
                        </w:rPr>
                        <w:t>Long Term Plan</w:t>
                      </w:r>
                    </w:p>
                    <w:p w14:paraId="03CCD7C6" w14:textId="77777777" w:rsidR="00E1231B" w:rsidRPr="00923F11" w:rsidRDefault="00E1231B" w:rsidP="007C5D7F">
                      <w:pPr>
                        <w:jc w:val="center"/>
                        <w:rPr>
                          <w:color w:val="0D1435"/>
                          <w:sz w:val="44"/>
                        </w:rPr>
                      </w:pPr>
                    </w:p>
                  </w:txbxContent>
                </v:textbox>
                <w10:wrap type="tight" anchorx="margin"/>
              </v:shape>
            </w:pict>
          </mc:Fallback>
        </mc:AlternateContent>
      </w:r>
      <w:r w:rsidRPr="00A414E4">
        <w:rPr>
          <w:rFonts w:cstheme="minorHAnsi"/>
        </w:rPr>
        <w:br w:type="page"/>
      </w:r>
    </w:p>
    <w:tbl>
      <w:tblPr>
        <w:tblStyle w:val="TableGrid"/>
        <w:tblpPr w:leftFromText="180" w:rightFromText="180" w:vertAnchor="page" w:horzAnchor="margin" w:tblpXSpec="center" w:tblpY="1441"/>
        <w:tblW w:w="22237" w:type="dxa"/>
        <w:tblLook w:val="04A0" w:firstRow="1" w:lastRow="0" w:firstColumn="1" w:lastColumn="0" w:noHBand="0" w:noVBand="1"/>
      </w:tblPr>
      <w:tblGrid>
        <w:gridCol w:w="709"/>
        <w:gridCol w:w="3588"/>
        <w:gridCol w:w="3588"/>
        <w:gridCol w:w="3588"/>
        <w:gridCol w:w="3588"/>
        <w:gridCol w:w="3588"/>
        <w:gridCol w:w="3588"/>
      </w:tblGrid>
      <w:tr w:rsidR="003C322B" w:rsidRPr="00A414E4" w14:paraId="5B60B3F2" w14:textId="77777777" w:rsidTr="000E2EE2">
        <w:trPr>
          <w:trHeight w:val="2836"/>
        </w:trPr>
        <w:tc>
          <w:tcPr>
            <w:tcW w:w="22237" w:type="dxa"/>
            <w:gridSpan w:val="7"/>
            <w:tcBorders>
              <w:top w:val="nil"/>
              <w:left w:val="nil"/>
              <w:bottom w:val="single" w:sz="4" w:space="0" w:color="auto"/>
              <w:right w:val="nil"/>
            </w:tcBorders>
          </w:tcPr>
          <w:p w14:paraId="2E6951EE" w14:textId="77777777" w:rsidR="003C322B" w:rsidRPr="004416D5" w:rsidRDefault="003C322B" w:rsidP="00175E12">
            <w:pPr>
              <w:pStyle w:val="NoSpacing"/>
              <w:rPr>
                <w:rFonts w:asciiTheme="minorHAnsi" w:hAnsiTheme="minorHAnsi" w:cstheme="minorHAnsi"/>
                <w:b/>
                <w:u w:val="single"/>
              </w:rPr>
            </w:pPr>
            <w:r w:rsidRPr="004416D5">
              <w:rPr>
                <w:rFonts w:asciiTheme="minorHAnsi" w:hAnsiTheme="minorHAnsi" w:cstheme="minorHAnsi"/>
                <w:b/>
                <w:u w:val="single"/>
              </w:rPr>
              <w:lastRenderedPageBreak/>
              <w:t>Year 10</w:t>
            </w:r>
          </w:p>
          <w:p w14:paraId="1978D761" w14:textId="77777777" w:rsidR="003C322B" w:rsidRPr="004416D5" w:rsidRDefault="003C322B" w:rsidP="00175E12">
            <w:pPr>
              <w:pStyle w:val="NoSpacing"/>
              <w:rPr>
                <w:rFonts w:asciiTheme="minorHAnsi" w:hAnsiTheme="minorHAnsi" w:cstheme="minorHAnsi"/>
              </w:rPr>
            </w:pPr>
          </w:p>
          <w:p w14:paraId="4BEB5564" w14:textId="4BB23006" w:rsidR="003C322B" w:rsidRPr="004416D5" w:rsidRDefault="003C322B" w:rsidP="00C86A34">
            <w:pPr>
              <w:pStyle w:val="NoSpacing"/>
              <w:numPr>
                <w:ilvl w:val="0"/>
                <w:numId w:val="1"/>
              </w:numPr>
              <w:rPr>
                <w:rFonts w:asciiTheme="minorHAnsi" w:hAnsiTheme="minorHAnsi" w:cstheme="minorHAnsi"/>
              </w:rPr>
            </w:pPr>
            <w:r w:rsidRPr="004416D5">
              <w:rPr>
                <w:rFonts w:asciiTheme="minorHAnsi" w:hAnsiTheme="minorHAnsi" w:cstheme="minorHAnsi"/>
                <w:b/>
              </w:rPr>
              <w:t>Overview</w:t>
            </w:r>
          </w:p>
          <w:p w14:paraId="0DE9417B" w14:textId="4881C35B" w:rsidR="005A18E2" w:rsidRPr="004416D5" w:rsidRDefault="005A18E2" w:rsidP="005A18E2">
            <w:pPr>
              <w:pStyle w:val="NoSpacing"/>
              <w:rPr>
                <w:rFonts w:asciiTheme="minorHAnsi" w:hAnsiTheme="minorHAnsi" w:cstheme="minorHAnsi"/>
              </w:rPr>
            </w:pPr>
          </w:p>
          <w:p w14:paraId="07F5F97F" w14:textId="64919E72" w:rsidR="00851463" w:rsidRPr="004416D5" w:rsidRDefault="005A18E2" w:rsidP="005A18E2">
            <w:pPr>
              <w:shd w:val="clear" w:color="auto" w:fill="FFFFFF"/>
              <w:spacing w:after="300"/>
              <w:rPr>
                <w:rFonts w:asciiTheme="minorHAnsi" w:eastAsia="Times New Roman" w:hAnsiTheme="minorHAnsi" w:cstheme="minorHAnsi"/>
                <w:color w:val="32353A"/>
              </w:rPr>
            </w:pPr>
            <w:r w:rsidRPr="004416D5">
              <w:rPr>
                <w:rFonts w:asciiTheme="minorHAnsi" w:eastAsia="Times New Roman" w:hAnsiTheme="minorHAnsi" w:cstheme="minorHAnsi"/>
                <w:color w:val="32353A"/>
              </w:rPr>
              <w:t>Health and Social Care equips students at Oasis Academy Brightstowe to discover the impact of positive and negative human development and how to critically analyse how these factors affect our day to day lives. Health and Social Care enables students to explore academically and practically areas that influence how we develop throughout life stages and in turn raise expectations of how we can live successful and healthy lives now and in our future.</w:t>
            </w:r>
            <w:r w:rsidR="00E152B7" w:rsidRPr="004416D5">
              <w:rPr>
                <w:rFonts w:asciiTheme="minorHAnsi" w:eastAsia="Times New Roman" w:hAnsiTheme="minorHAnsi" w:cstheme="minorHAnsi"/>
                <w:color w:val="32353A"/>
              </w:rPr>
              <w:t xml:space="preserve"> The</w:t>
            </w:r>
            <w:r w:rsidR="00932ED3" w:rsidRPr="004416D5">
              <w:rPr>
                <w:rFonts w:asciiTheme="minorHAnsi" w:eastAsia="Times New Roman" w:hAnsiTheme="minorHAnsi" w:cstheme="minorHAnsi"/>
                <w:color w:val="32353A"/>
              </w:rPr>
              <w:t xml:space="preserve"> course comprises of three components</w:t>
            </w:r>
            <w:r w:rsidR="00851463" w:rsidRPr="004416D5">
              <w:rPr>
                <w:rFonts w:asciiTheme="minorHAnsi" w:eastAsia="Times New Roman" w:hAnsiTheme="minorHAnsi" w:cstheme="minorHAnsi"/>
                <w:color w:val="32353A"/>
              </w:rPr>
              <w:t>:</w:t>
            </w:r>
            <w:r w:rsidR="00932ED3" w:rsidRPr="004416D5">
              <w:rPr>
                <w:rFonts w:asciiTheme="minorHAnsi" w:eastAsia="Times New Roman" w:hAnsiTheme="minorHAnsi" w:cstheme="minorHAnsi"/>
                <w:color w:val="32353A"/>
              </w:rPr>
              <w:t xml:space="preserve"> Component 1 and</w:t>
            </w:r>
            <w:r w:rsidR="0029316D" w:rsidRPr="004416D5">
              <w:rPr>
                <w:rFonts w:asciiTheme="minorHAnsi" w:eastAsia="Times New Roman" w:hAnsiTheme="minorHAnsi" w:cstheme="minorHAnsi"/>
                <w:color w:val="32353A"/>
              </w:rPr>
              <w:t xml:space="preserve"> Component</w:t>
            </w:r>
            <w:r w:rsidR="00932ED3" w:rsidRPr="004416D5">
              <w:rPr>
                <w:rFonts w:asciiTheme="minorHAnsi" w:eastAsia="Times New Roman" w:hAnsiTheme="minorHAnsi" w:cstheme="minorHAnsi"/>
                <w:color w:val="32353A"/>
              </w:rPr>
              <w:t xml:space="preserve"> 2 are assessed </w:t>
            </w:r>
            <w:r w:rsidR="0029316D" w:rsidRPr="004416D5">
              <w:rPr>
                <w:rFonts w:asciiTheme="minorHAnsi" w:eastAsia="Times New Roman" w:hAnsiTheme="minorHAnsi" w:cstheme="minorHAnsi"/>
                <w:color w:val="32353A"/>
              </w:rPr>
              <w:t xml:space="preserve">in </w:t>
            </w:r>
            <w:proofErr w:type="gramStart"/>
            <w:r w:rsidR="00692939" w:rsidRPr="004416D5">
              <w:rPr>
                <w:rFonts w:asciiTheme="minorHAnsi" w:eastAsia="Times New Roman" w:hAnsiTheme="minorHAnsi" w:cstheme="minorHAnsi"/>
                <w:color w:val="32353A"/>
              </w:rPr>
              <w:t>coursework controlled</w:t>
            </w:r>
            <w:proofErr w:type="gramEnd"/>
            <w:r w:rsidR="00692939" w:rsidRPr="004416D5">
              <w:rPr>
                <w:rFonts w:asciiTheme="minorHAnsi" w:eastAsia="Times New Roman" w:hAnsiTheme="minorHAnsi" w:cstheme="minorHAnsi"/>
                <w:color w:val="32353A"/>
              </w:rPr>
              <w:t xml:space="preserve"> assessment</w:t>
            </w:r>
            <w:r w:rsidR="00BD6426" w:rsidRPr="004416D5">
              <w:rPr>
                <w:rFonts w:asciiTheme="minorHAnsi" w:eastAsia="Times New Roman" w:hAnsiTheme="minorHAnsi" w:cstheme="minorHAnsi"/>
                <w:color w:val="32353A"/>
              </w:rPr>
              <w:t xml:space="preserve">s in dedicated assessment windows set by </w:t>
            </w:r>
            <w:r w:rsidR="00851463" w:rsidRPr="004416D5">
              <w:rPr>
                <w:rFonts w:asciiTheme="minorHAnsi" w:eastAsia="Times New Roman" w:hAnsiTheme="minorHAnsi" w:cstheme="minorHAnsi"/>
                <w:color w:val="32353A"/>
              </w:rPr>
              <w:t xml:space="preserve">the Pearson exam board; Component 3 </w:t>
            </w:r>
            <w:r w:rsidR="00525AFE" w:rsidRPr="004416D5">
              <w:rPr>
                <w:rFonts w:asciiTheme="minorHAnsi" w:eastAsia="Times New Roman" w:hAnsiTheme="minorHAnsi" w:cstheme="minorHAnsi"/>
                <w:color w:val="32353A"/>
              </w:rPr>
              <w:t xml:space="preserve">is assessed in </w:t>
            </w:r>
            <w:r w:rsidR="004416D5" w:rsidRPr="004416D5">
              <w:rPr>
                <w:rFonts w:asciiTheme="minorHAnsi" w:eastAsia="Times New Roman" w:hAnsiTheme="minorHAnsi" w:cstheme="minorHAnsi"/>
                <w:color w:val="32353A"/>
              </w:rPr>
              <w:t>a</w:t>
            </w:r>
            <w:r w:rsidR="00525AFE" w:rsidRPr="004416D5">
              <w:rPr>
                <w:rFonts w:asciiTheme="minorHAnsi" w:eastAsia="Times New Roman" w:hAnsiTheme="minorHAnsi" w:cstheme="minorHAnsi"/>
                <w:color w:val="32353A"/>
              </w:rPr>
              <w:t xml:space="preserve"> 2 hour exam in the Y11 summer exam </w:t>
            </w:r>
            <w:r w:rsidR="00C65D97" w:rsidRPr="004416D5">
              <w:rPr>
                <w:rFonts w:asciiTheme="minorHAnsi" w:eastAsia="Times New Roman" w:hAnsiTheme="minorHAnsi" w:cstheme="minorHAnsi"/>
                <w:color w:val="32353A"/>
              </w:rPr>
              <w:t>window.</w:t>
            </w:r>
          </w:p>
          <w:p w14:paraId="1E37BD2A" w14:textId="485AE440" w:rsidR="003C322B" w:rsidRPr="000E2EE2" w:rsidRDefault="00DE1F3B" w:rsidP="000E2EE2">
            <w:pPr>
              <w:shd w:val="clear" w:color="auto" w:fill="FFFFFF"/>
              <w:spacing w:after="300"/>
              <w:rPr>
                <w:rFonts w:asciiTheme="minorHAnsi" w:eastAsia="Times New Roman" w:hAnsiTheme="minorHAnsi" w:cstheme="minorHAnsi"/>
                <w:color w:val="32353A"/>
              </w:rPr>
            </w:pPr>
            <w:r w:rsidRPr="004416D5">
              <w:rPr>
                <w:rFonts w:asciiTheme="minorHAnsi" w:eastAsia="Times New Roman" w:hAnsiTheme="minorHAnsi" w:cstheme="minorHAnsi"/>
                <w:color w:val="32353A"/>
              </w:rPr>
              <w:t>In Year 10 student</w:t>
            </w:r>
            <w:r w:rsidR="003B6AF9" w:rsidRPr="004416D5">
              <w:rPr>
                <w:rFonts w:asciiTheme="minorHAnsi" w:eastAsia="Times New Roman" w:hAnsiTheme="minorHAnsi" w:cstheme="minorHAnsi"/>
                <w:color w:val="32353A"/>
              </w:rPr>
              <w:t>s</w:t>
            </w:r>
            <w:r w:rsidRPr="004416D5">
              <w:rPr>
                <w:rFonts w:asciiTheme="minorHAnsi" w:eastAsia="Times New Roman" w:hAnsiTheme="minorHAnsi" w:cstheme="minorHAnsi"/>
                <w:color w:val="32353A"/>
              </w:rPr>
              <w:t xml:space="preserve"> will complete </w:t>
            </w:r>
            <w:r w:rsidR="00F606B0" w:rsidRPr="004416D5">
              <w:rPr>
                <w:rFonts w:asciiTheme="minorHAnsi" w:eastAsia="Times New Roman" w:hAnsiTheme="minorHAnsi" w:cstheme="minorHAnsi"/>
                <w:color w:val="32353A"/>
              </w:rPr>
              <w:t>Component 1</w:t>
            </w:r>
            <w:r w:rsidR="00805586" w:rsidRPr="004416D5">
              <w:rPr>
                <w:rFonts w:asciiTheme="minorHAnsi" w:eastAsia="Times New Roman" w:hAnsiTheme="minorHAnsi" w:cstheme="minorHAnsi"/>
                <w:color w:val="32353A"/>
              </w:rPr>
              <w:t>:</w:t>
            </w:r>
            <w:r w:rsidR="006A3D86" w:rsidRPr="004416D5">
              <w:rPr>
                <w:rFonts w:asciiTheme="minorHAnsi" w:eastAsia="Times New Roman" w:hAnsiTheme="minorHAnsi" w:cstheme="minorHAnsi"/>
                <w:color w:val="32353A"/>
              </w:rPr>
              <w:t xml:space="preserve"> Human Lifespan and Develo</w:t>
            </w:r>
            <w:r w:rsidR="00F248AF" w:rsidRPr="004416D5">
              <w:rPr>
                <w:rFonts w:asciiTheme="minorHAnsi" w:eastAsia="Times New Roman" w:hAnsiTheme="minorHAnsi" w:cstheme="minorHAnsi"/>
                <w:color w:val="32353A"/>
              </w:rPr>
              <w:t>pment</w:t>
            </w:r>
            <w:r w:rsidR="00F606B0" w:rsidRPr="004416D5">
              <w:rPr>
                <w:rFonts w:asciiTheme="minorHAnsi" w:eastAsia="Times New Roman" w:hAnsiTheme="minorHAnsi" w:cstheme="minorHAnsi"/>
                <w:color w:val="32353A"/>
              </w:rPr>
              <w:t xml:space="preserve"> and sit the Pearson Set Assignment (PSA) in the first window in February</w:t>
            </w:r>
            <w:r w:rsidR="003B6AF9" w:rsidRPr="004416D5">
              <w:rPr>
                <w:rFonts w:asciiTheme="minorHAnsi" w:eastAsia="Times New Roman" w:hAnsiTheme="minorHAnsi" w:cstheme="minorHAnsi"/>
                <w:color w:val="32353A"/>
              </w:rPr>
              <w:t xml:space="preserve"> in Spring 1. Students will then begin learning Component 2</w:t>
            </w:r>
            <w:r w:rsidR="00805586" w:rsidRPr="004416D5">
              <w:rPr>
                <w:rFonts w:asciiTheme="minorHAnsi" w:eastAsia="Times New Roman" w:hAnsiTheme="minorHAnsi" w:cstheme="minorHAnsi"/>
                <w:color w:val="32353A"/>
              </w:rPr>
              <w:t xml:space="preserve">: </w:t>
            </w:r>
            <w:r w:rsidR="00540C4C" w:rsidRPr="004416D5">
              <w:rPr>
                <w:rFonts w:asciiTheme="minorHAnsi" w:eastAsia="Times New Roman" w:hAnsiTheme="minorHAnsi" w:cstheme="minorHAnsi"/>
                <w:color w:val="32353A"/>
              </w:rPr>
              <w:t xml:space="preserve">Health and Social Care Services and Values </w:t>
            </w:r>
            <w:r w:rsidR="003B6AF9" w:rsidRPr="004416D5">
              <w:rPr>
                <w:rFonts w:asciiTheme="minorHAnsi" w:eastAsia="Times New Roman" w:hAnsiTheme="minorHAnsi" w:cstheme="minorHAnsi"/>
                <w:color w:val="32353A"/>
              </w:rPr>
              <w:t>in preparation for sitting the PSA in</w:t>
            </w:r>
            <w:r w:rsidR="00751D00" w:rsidRPr="004416D5">
              <w:rPr>
                <w:rFonts w:asciiTheme="minorHAnsi" w:eastAsia="Times New Roman" w:hAnsiTheme="minorHAnsi" w:cstheme="minorHAnsi"/>
                <w:color w:val="32353A"/>
              </w:rPr>
              <w:t xml:space="preserve"> the next assessment window in Year 11. </w:t>
            </w:r>
          </w:p>
        </w:tc>
      </w:tr>
      <w:tr w:rsidR="0017204E" w:rsidRPr="00A414E4" w14:paraId="02E8D6FA" w14:textId="77777777" w:rsidTr="0017204E">
        <w:trPr>
          <w:trHeight w:val="313"/>
        </w:trPr>
        <w:tc>
          <w:tcPr>
            <w:tcW w:w="709" w:type="dxa"/>
            <w:tcBorders>
              <w:top w:val="single" w:sz="4" w:space="0" w:color="auto"/>
            </w:tcBorders>
          </w:tcPr>
          <w:p w14:paraId="4BA67353" w14:textId="149B8501" w:rsidR="00C86A34" w:rsidRPr="00F0587B" w:rsidRDefault="003C322B" w:rsidP="00C86A34">
            <w:pPr>
              <w:pStyle w:val="NoSpacing"/>
              <w:jc w:val="center"/>
              <w:rPr>
                <w:rFonts w:asciiTheme="minorHAnsi" w:hAnsiTheme="minorHAnsi" w:cstheme="minorHAnsi"/>
                <w:b/>
              </w:rPr>
            </w:pPr>
            <w:r w:rsidRPr="00F0587B">
              <w:rPr>
                <w:rFonts w:asciiTheme="minorHAnsi" w:hAnsiTheme="minorHAnsi" w:cstheme="minorHAnsi"/>
                <w:b/>
              </w:rPr>
              <w:t>Year</w:t>
            </w:r>
            <w:r w:rsidR="00C86A34">
              <w:rPr>
                <w:rFonts w:asciiTheme="minorHAnsi" w:hAnsiTheme="minorHAnsi" w:cstheme="minorHAnsi"/>
                <w:b/>
              </w:rPr>
              <w:t xml:space="preserve"> 10</w:t>
            </w:r>
          </w:p>
        </w:tc>
        <w:tc>
          <w:tcPr>
            <w:tcW w:w="3588" w:type="dxa"/>
            <w:tcBorders>
              <w:top w:val="single" w:sz="4" w:space="0" w:color="auto"/>
            </w:tcBorders>
            <w:vAlign w:val="center"/>
          </w:tcPr>
          <w:p w14:paraId="4BA30467"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Autumn 1</w:t>
            </w:r>
          </w:p>
        </w:tc>
        <w:tc>
          <w:tcPr>
            <w:tcW w:w="3588" w:type="dxa"/>
            <w:tcBorders>
              <w:top w:val="single" w:sz="4" w:space="0" w:color="auto"/>
            </w:tcBorders>
            <w:vAlign w:val="center"/>
          </w:tcPr>
          <w:p w14:paraId="47ECC7AC"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Autumn 2</w:t>
            </w:r>
          </w:p>
        </w:tc>
        <w:tc>
          <w:tcPr>
            <w:tcW w:w="3588" w:type="dxa"/>
            <w:tcBorders>
              <w:top w:val="single" w:sz="4" w:space="0" w:color="auto"/>
            </w:tcBorders>
            <w:vAlign w:val="center"/>
          </w:tcPr>
          <w:p w14:paraId="61B4ECAC"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Spring 1</w:t>
            </w:r>
          </w:p>
        </w:tc>
        <w:tc>
          <w:tcPr>
            <w:tcW w:w="3588" w:type="dxa"/>
            <w:tcBorders>
              <w:top w:val="single" w:sz="4" w:space="0" w:color="auto"/>
            </w:tcBorders>
            <w:vAlign w:val="center"/>
          </w:tcPr>
          <w:p w14:paraId="74E85E7E"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Spring 2</w:t>
            </w:r>
          </w:p>
        </w:tc>
        <w:tc>
          <w:tcPr>
            <w:tcW w:w="3588" w:type="dxa"/>
            <w:tcBorders>
              <w:top w:val="single" w:sz="4" w:space="0" w:color="auto"/>
            </w:tcBorders>
            <w:vAlign w:val="center"/>
          </w:tcPr>
          <w:p w14:paraId="117E0A14"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Summer 1</w:t>
            </w:r>
          </w:p>
        </w:tc>
        <w:tc>
          <w:tcPr>
            <w:tcW w:w="3588" w:type="dxa"/>
            <w:tcBorders>
              <w:top w:val="single" w:sz="4" w:space="0" w:color="auto"/>
            </w:tcBorders>
            <w:vAlign w:val="center"/>
          </w:tcPr>
          <w:p w14:paraId="2B554FF3" w14:textId="77777777" w:rsidR="003C322B" w:rsidRPr="00F0587B" w:rsidRDefault="003C322B" w:rsidP="00175E12">
            <w:pPr>
              <w:pStyle w:val="NoSpacing"/>
              <w:jc w:val="center"/>
              <w:rPr>
                <w:rFonts w:asciiTheme="minorHAnsi" w:hAnsiTheme="minorHAnsi" w:cstheme="minorHAnsi"/>
                <w:b/>
              </w:rPr>
            </w:pPr>
            <w:r w:rsidRPr="00F0587B">
              <w:rPr>
                <w:rFonts w:asciiTheme="minorHAnsi" w:hAnsiTheme="minorHAnsi" w:cstheme="minorHAnsi"/>
                <w:b/>
              </w:rPr>
              <w:t>Summer 2</w:t>
            </w:r>
          </w:p>
        </w:tc>
      </w:tr>
      <w:tr w:rsidR="003C322B" w:rsidRPr="00A414E4" w14:paraId="6A29BA19" w14:textId="77777777" w:rsidTr="0017204E">
        <w:trPr>
          <w:trHeight w:val="4202"/>
        </w:trPr>
        <w:tc>
          <w:tcPr>
            <w:tcW w:w="709" w:type="dxa"/>
            <w:vAlign w:val="center"/>
          </w:tcPr>
          <w:p w14:paraId="398BE30D" w14:textId="77777777" w:rsidR="003C322B" w:rsidRPr="00F0587B" w:rsidRDefault="003C322B" w:rsidP="00175E12">
            <w:pPr>
              <w:pStyle w:val="NoSpacing"/>
              <w:jc w:val="center"/>
              <w:rPr>
                <w:rFonts w:asciiTheme="minorHAnsi" w:hAnsiTheme="minorHAnsi" w:cstheme="minorHAnsi"/>
                <w:b/>
              </w:rPr>
            </w:pPr>
          </w:p>
        </w:tc>
        <w:tc>
          <w:tcPr>
            <w:tcW w:w="3588" w:type="dxa"/>
          </w:tcPr>
          <w:p w14:paraId="0775C973" w14:textId="65BE200F" w:rsidR="00D73225" w:rsidRPr="00F15CFB" w:rsidRDefault="00D73225" w:rsidP="00175E12">
            <w:pPr>
              <w:pStyle w:val="NoSpacing"/>
              <w:jc w:val="center"/>
              <w:rPr>
                <w:rFonts w:asciiTheme="minorHAnsi" w:hAnsiTheme="minorHAnsi" w:cstheme="minorHAnsi"/>
                <w:b/>
                <w:bCs/>
              </w:rPr>
            </w:pPr>
            <w:r w:rsidRPr="00F15CFB">
              <w:rPr>
                <w:rFonts w:asciiTheme="minorHAnsi" w:eastAsia="Times New Roman" w:hAnsiTheme="minorHAnsi" w:cstheme="minorHAnsi"/>
                <w:b/>
                <w:bCs/>
                <w:color w:val="32353A"/>
              </w:rPr>
              <w:t>Component 1: Human Lifespan and Development</w:t>
            </w:r>
          </w:p>
          <w:p w14:paraId="2D2B007A" w14:textId="77777777" w:rsidR="00D73225" w:rsidRPr="00F0587B" w:rsidRDefault="00D73225" w:rsidP="00175E12">
            <w:pPr>
              <w:pStyle w:val="NoSpacing"/>
              <w:jc w:val="center"/>
              <w:rPr>
                <w:rFonts w:asciiTheme="minorHAnsi" w:hAnsiTheme="minorHAnsi" w:cstheme="minorHAnsi"/>
                <w:b/>
                <w:bCs/>
              </w:rPr>
            </w:pPr>
          </w:p>
          <w:p w14:paraId="46924656" w14:textId="4CBDEC9C" w:rsidR="003C322B" w:rsidRPr="00F048B3" w:rsidRDefault="003C322B" w:rsidP="00175E12">
            <w:pPr>
              <w:pStyle w:val="NoSpacing"/>
              <w:jc w:val="center"/>
              <w:rPr>
                <w:rFonts w:asciiTheme="minorHAnsi" w:hAnsiTheme="minorHAnsi" w:cstheme="minorHAnsi"/>
                <w:b/>
                <w:bCs/>
                <w:color w:val="7030A0"/>
              </w:rPr>
            </w:pPr>
            <w:r w:rsidRPr="00F048B3">
              <w:rPr>
                <w:rFonts w:asciiTheme="minorHAnsi" w:hAnsiTheme="minorHAnsi" w:cstheme="minorHAnsi"/>
                <w:b/>
                <w:bCs/>
                <w:color w:val="7030A0"/>
              </w:rPr>
              <w:t xml:space="preserve">Topic: </w:t>
            </w:r>
            <w:r w:rsidR="00440F32" w:rsidRPr="00F048B3">
              <w:rPr>
                <w:rFonts w:asciiTheme="minorHAnsi" w:hAnsiTheme="minorHAnsi" w:cstheme="minorHAnsi"/>
                <w:color w:val="7030A0"/>
              </w:rPr>
              <w:t xml:space="preserve"> Understanding human growth and development across life stages (Learning outcome A1)</w:t>
            </w:r>
          </w:p>
          <w:p w14:paraId="74A12F33" w14:textId="77777777" w:rsidR="003C322B" w:rsidRPr="00F0587B" w:rsidRDefault="003C322B" w:rsidP="00175E12">
            <w:pPr>
              <w:pStyle w:val="NoSpacing"/>
              <w:jc w:val="center"/>
              <w:rPr>
                <w:rFonts w:asciiTheme="minorHAnsi" w:hAnsiTheme="minorHAnsi" w:cstheme="minorHAnsi"/>
                <w:b/>
                <w:bCs/>
              </w:rPr>
            </w:pPr>
          </w:p>
          <w:p w14:paraId="06DDEEB2" w14:textId="62B271E5" w:rsidR="00F84238" w:rsidRPr="00F0587B" w:rsidRDefault="00E15CB6" w:rsidP="00F84238">
            <w:pPr>
              <w:pStyle w:val="NoSpacing"/>
              <w:rPr>
                <w:rFonts w:asciiTheme="minorHAnsi" w:hAnsiTheme="minorHAnsi" w:cstheme="minorHAnsi"/>
              </w:rPr>
            </w:pPr>
            <w:r w:rsidRPr="00F0587B">
              <w:rPr>
                <w:rFonts w:asciiTheme="minorHAnsi" w:hAnsiTheme="minorHAnsi" w:cstheme="minorHAnsi"/>
              </w:rPr>
              <w:t xml:space="preserve">Learners will explore different aspects of growth and development across the life stages using the physical, intellectual, </w:t>
            </w:r>
            <w:proofErr w:type="gramStart"/>
            <w:r w:rsidRPr="00F0587B">
              <w:rPr>
                <w:rFonts w:asciiTheme="minorHAnsi" w:hAnsiTheme="minorHAnsi" w:cstheme="minorHAnsi"/>
              </w:rPr>
              <w:t>emotional</w:t>
            </w:r>
            <w:proofErr w:type="gramEnd"/>
            <w:r w:rsidRPr="00F0587B">
              <w:rPr>
                <w:rFonts w:asciiTheme="minorHAnsi" w:hAnsiTheme="minorHAnsi" w:cstheme="minorHAnsi"/>
              </w:rPr>
              <w:t xml:space="preserve"> and social (PIES) classification.</w:t>
            </w:r>
          </w:p>
          <w:p w14:paraId="2117236C" w14:textId="77777777" w:rsidR="00F84238" w:rsidRPr="00F0587B" w:rsidRDefault="00F84238" w:rsidP="00F84238">
            <w:pPr>
              <w:pStyle w:val="NoSpacing"/>
              <w:rPr>
                <w:rFonts w:asciiTheme="minorHAnsi" w:hAnsiTheme="minorHAnsi" w:cstheme="minorHAnsi"/>
              </w:rPr>
            </w:pPr>
          </w:p>
          <w:p w14:paraId="1180B20A" w14:textId="77777777" w:rsidR="00661C90" w:rsidRPr="00F0587B" w:rsidRDefault="00661C90" w:rsidP="00661C90">
            <w:pPr>
              <w:pStyle w:val="NoSpacing"/>
              <w:rPr>
                <w:rFonts w:asciiTheme="minorHAnsi" w:hAnsiTheme="minorHAnsi" w:cstheme="minorHAnsi"/>
              </w:rPr>
            </w:pPr>
            <w:r w:rsidRPr="00F0587B">
              <w:rPr>
                <w:rFonts w:asciiTheme="minorHAnsi" w:hAnsiTheme="minorHAnsi" w:cstheme="minorHAnsi"/>
              </w:rPr>
              <w:t>The six life stages:</w:t>
            </w:r>
          </w:p>
          <w:p w14:paraId="18C01E2D" w14:textId="77777777" w:rsidR="00661C90" w:rsidRPr="00F0587B" w:rsidRDefault="00661C90" w:rsidP="00661C90">
            <w:pPr>
              <w:pStyle w:val="NoSpacing"/>
              <w:rPr>
                <w:rFonts w:asciiTheme="minorHAnsi" w:hAnsiTheme="minorHAnsi" w:cstheme="minorHAnsi"/>
              </w:rPr>
            </w:pPr>
          </w:p>
          <w:p w14:paraId="500A75D7" w14:textId="77777777" w:rsidR="00661C90"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I</w:t>
            </w:r>
            <w:r w:rsidR="00E15CB6" w:rsidRPr="00F0587B">
              <w:rPr>
                <w:rFonts w:asciiTheme="minorHAnsi" w:hAnsiTheme="minorHAnsi" w:cstheme="minorHAnsi"/>
              </w:rPr>
              <w:t>nfancy (birth to 2 years)</w:t>
            </w:r>
          </w:p>
          <w:p w14:paraId="5F9BC57D" w14:textId="77777777" w:rsidR="00661C90"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E</w:t>
            </w:r>
            <w:r w:rsidR="00E15CB6" w:rsidRPr="00F0587B">
              <w:rPr>
                <w:rFonts w:asciiTheme="minorHAnsi" w:hAnsiTheme="minorHAnsi" w:cstheme="minorHAnsi"/>
              </w:rPr>
              <w:t>arly childhood (3–8 years)</w:t>
            </w:r>
          </w:p>
          <w:p w14:paraId="5C2427B4" w14:textId="77777777" w:rsidR="00661C90"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A</w:t>
            </w:r>
            <w:r w:rsidR="00E15CB6" w:rsidRPr="00F0587B">
              <w:rPr>
                <w:rFonts w:asciiTheme="minorHAnsi" w:hAnsiTheme="minorHAnsi" w:cstheme="minorHAnsi"/>
              </w:rPr>
              <w:t>dolescence (9–18 years)</w:t>
            </w:r>
          </w:p>
          <w:p w14:paraId="097A4CF0" w14:textId="77777777" w:rsidR="00661C90"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E</w:t>
            </w:r>
            <w:r w:rsidR="00E15CB6" w:rsidRPr="00F0587B">
              <w:rPr>
                <w:rFonts w:asciiTheme="minorHAnsi" w:hAnsiTheme="minorHAnsi" w:cstheme="minorHAnsi"/>
              </w:rPr>
              <w:t>arly adulthood (19–45 years)</w:t>
            </w:r>
          </w:p>
          <w:p w14:paraId="76815757" w14:textId="77777777" w:rsidR="00661C90"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M</w:t>
            </w:r>
            <w:r w:rsidR="00E15CB6" w:rsidRPr="00F0587B">
              <w:rPr>
                <w:rFonts w:asciiTheme="minorHAnsi" w:hAnsiTheme="minorHAnsi" w:cstheme="minorHAnsi"/>
              </w:rPr>
              <w:t>iddle adulthood (46–65 years)</w:t>
            </w:r>
          </w:p>
          <w:p w14:paraId="669CAF30" w14:textId="156DEE9E" w:rsidR="003C322B" w:rsidRPr="00F0587B" w:rsidRDefault="00661C90" w:rsidP="00C86A34">
            <w:pPr>
              <w:pStyle w:val="NoSpacing"/>
              <w:numPr>
                <w:ilvl w:val="0"/>
                <w:numId w:val="3"/>
              </w:numPr>
              <w:rPr>
                <w:rFonts w:asciiTheme="minorHAnsi" w:hAnsiTheme="minorHAnsi" w:cstheme="minorHAnsi"/>
              </w:rPr>
            </w:pPr>
            <w:r w:rsidRPr="00F0587B">
              <w:rPr>
                <w:rFonts w:asciiTheme="minorHAnsi" w:hAnsiTheme="minorHAnsi" w:cstheme="minorHAnsi"/>
              </w:rPr>
              <w:t>L</w:t>
            </w:r>
            <w:r w:rsidR="00E15CB6" w:rsidRPr="00F0587B">
              <w:rPr>
                <w:rFonts w:asciiTheme="minorHAnsi" w:hAnsiTheme="minorHAnsi" w:cstheme="minorHAnsi"/>
              </w:rPr>
              <w:t>ater adulthood (65+ years)</w:t>
            </w:r>
          </w:p>
        </w:tc>
        <w:tc>
          <w:tcPr>
            <w:tcW w:w="3588" w:type="dxa"/>
          </w:tcPr>
          <w:p w14:paraId="5EA7FFBD" w14:textId="14F40CED" w:rsidR="00756D12"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00756D12" w:rsidRPr="00F048B3">
              <w:rPr>
                <w:rFonts w:asciiTheme="minorHAnsi" w:hAnsiTheme="minorHAnsi" w:cstheme="minorHAnsi"/>
                <w:color w:val="7030A0"/>
              </w:rPr>
              <w:t xml:space="preserve"> Factors affecting growth and development (Learning outcome A2)</w:t>
            </w:r>
          </w:p>
          <w:p w14:paraId="2F7996AA" w14:textId="77777777" w:rsidR="00756D12" w:rsidRPr="00F0587B" w:rsidRDefault="00756D12" w:rsidP="00175E12">
            <w:pPr>
              <w:pStyle w:val="NoSpacing"/>
              <w:jc w:val="center"/>
              <w:rPr>
                <w:rFonts w:asciiTheme="minorHAnsi" w:hAnsiTheme="minorHAnsi" w:cstheme="minorHAnsi"/>
              </w:rPr>
            </w:pPr>
          </w:p>
          <w:p w14:paraId="23F9A16D" w14:textId="6F80434E" w:rsidR="003C322B" w:rsidRPr="00F0587B" w:rsidRDefault="00756D12" w:rsidP="00756D12">
            <w:pPr>
              <w:pStyle w:val="NoSpacing"/>
              <w:rPr>
                <w:rFonts w:asciiTheme="minorHAnsi" w:hAnsiTheme="minorHAnsi" w:cstheme="minorHAnsi"/>
                <w:b/>
                <w:bCs/>
              </w:rPr>
            </w:pPr>
            <w:r w:rsidRPr="00F0587B">
              <w:rPr>
                <w:rFonts w:asciiTheme="minorHAnsi" w:hAnsiTheme="minorHAnsi" w:cstheme="minorHAnsi"/>
              </w:rPr>
              <w:t xml:space="preserve">Learners will explore the different factors that can affect an individual’s growth and development. </w:t>
            </w:r>
          </w:p>
          <w:p w14:paraId="70329D06" w14:textId="3E3A5785" w:rsidR="003C322B" w:rsidRPr="00F0587B" w:rsidRDefault="003C322B" w:rsidP="00756D12">
            <w:pPr>
              <w:pStyle w:val="NoSpacing"/>
              <w:rPr>
                <w:rFonts w:asciiTheme="minorHAnsi" w:hAnsiTheme="minorHAnsi" w:cstheme="minorHAnsi"/>
              </w:rPr>
            </w:pPr>
          </w:p>
          <w:p w14:paraId="5F3C69AC" w14:textId="2AD6D2F7" w:rsidR="00756D12" w:rsidRPr="00F0587B" w:rsidRDefault="00756D12" w:rsidP="00756D12">
            <w:pPr>
              <w:pStyle w:val="NoSpacing"/>
              <w:rPr>
                <w:rFonts w:asciiTheme="minorHAnsi" w:hAnsiTheme="minorHAnsi" w:cstheme="minorHAnsi"/>
              </w:rPr>
            </w:pPr>
            <w:r w:rsidRPr="00F0587B">
              <w:rPr>
                <w:rFonts w:asciiTheme="minorHAnsi" w:hAnsiTheme="minorHAnsi" w:cstheme="minorHAnsi"/>
              </w:rPr>
              <w:t>The factors:</w:t>
            </w:r>
          </w:p>
          <w:p w14:paraId="559C8BBF" w14:textId="477F6E7C" w:rsidR="00756D12" w:rsidRPr="00F0587B" w:rsidRDefault="00756D12" w:rsidP="00C86A34">
            <w:pPr>
              <w:pStyle w:val="NoSpacing"/>
              <w:numPr>
                <w:ilvl w:val="0"/>
                <w:numId w:val="4"/>
              </w:numPr>
              <w:rPr>
                <w:rFonts w:asciiTheme="minorHAnsi" w:hAnsiTheme="minorHAnsi" w:cstheme="minorHAnsi"/>
              </w:rPr>
            </w:pPr>
            <w:r w:rsidRPr="00F0587B">
              <w:rPr>
                <w:rFonts w:asciiTheme="minorHAnsi" w:hAnsiTheme="minorHAnsi" w:cstheme="minorHAnsi"/>
              </w:rPr>
              <w:t>Physical factors</w:t>
            </w:r>
          </w:p>
          <w:p w14:paraId="7EBE61E3" w14:textId="29CCEEF9" w:rsidR="00756D12" w:rsidRPr="00F0587B" w:rsidRDefault="00756D12" w:rsidP="00C86A34">
            <w:pPr>
              <w:pStyle w:val="NoSpacing"/>
              <w:numPr>
                <w:ilvl w:val="0"/>
                <w:numId w:val="4"/>
              </w:numPr>
              <w:rPr>
                <w:rFonts w:asciiTheme="minorHAnsi" w:hAnsiTheme="minorHAnsi" w:cstheme="minorHAnsi"/>
              </w:rPr>
            </w:pPr>
            <w:r w:rsidRPr="00F0587B">
              <w:rPr>
                <w:rFonts w:asciiTheme="minorHAnsi" w:hAnsiTheme="minorHAnsi" w:cstheme="minorHAnsi"/>
              </w:rPr>
              <w:t>Lifestyles factors</w:t>
            </w:r>
          </w:p>
          <w:p w14:paraId="35F887CC" w14:textId="4D76D34C" w:rsidR="00756D12" w:rsidRPr="00F0587B" w:rsidRDefault="00756D12" w:rsidP="00C86A34">
            <w:pPr>
              <w:pStyle w:val="NoSpacing"/>
              <w:numPr>
                <w:ilvl w:val="0"/>
                <w:numId w:val="4"/>
              </w:numPr>
              <w:rPr>
                <w:rFonts w:asciiTheme="minorHAnsi" w:hAnsiTheme="minorHAnsi" w:cstheme="minorHAnsi"/>
              </w:rPr>
            </w:pPr>
            <w:r w:rsidRPr="00F0587B">
              <w:rPr>
                <w:rFonts w:asciiTheme="minorHAnsi" w:hAnsiTheme="minorHAnsi" w:cstheme="minorHAnsi"/>
              </w:rPr>
              <w:t>Emotional factors</w:t>
            </w:r>
          </w:p>
          <w:p w14:paraId="6294DB01" w14:textId="46106565" w:rsidR="00756D12" w:rsidRPr="00F0587B" w:rsidRDefault="003815E1" w:rsidP="00C86A34">
            <w:pPr>
              <w:pStyle w:val="NoSpacing"/>
              <w:numPr>
                <w:ilvl w:val="0"/>
                <w:numId w:val="4"/>
              </w:numPr>
              <w:rPr>
                <w:rFonts w:asciiTheme="minorHAnsi" w:hAnsiTheme="minorHAnsi" w:cstheme="minorHAnsi"/>
              </w:rPr>
            </w:pPr>
            <w:r w:rsidRPr="00F0587B">
              <w:rPr>
                <w:rFonts w:asciiTheme="minorHAnsi" w:hAnsiTheme="minorHAnsi" w:cstheme="minorHAnsi"/>
              </w:rPr>
              <w:t>Social factors</w:t>
            </w:r>
          </w:p>
          <w:p w14:paraId="7E0E9E8B" w14:textId="33642D75" w:rsidR="003815E1" w:rsidRPr="00F0587B" w:rsidRDefault="003815E1" w:rsidP="00C86A34">
            <w:pPr>
              <w:pStyle w:val="NoSpacing"/>
              <w:numPr>
                <w:ilvl w:val="0"/>
                <w:numId w:val="4"/>
              </w:numPr>
              <w:rPr>
                <w:rFonts w:asciiTheme="minorHAnsi" w:hAnsiTheme="minorHAnsi" w:cstheme="minorHAnsi"/>
              </w:rPr>
            </w:pPr>
            <w:r w:rsidRPr="00F0587B">
              <w:rPr>
                <w:rFonts w:asciiTheme="minorHAnsi" w:hAnsiTheme="minorHAnsi" w:cstheme="minorHAnsi"/>
              </w:rPr>
              <w:t>Cultural factors</w:t>
            </w:r>
          </w:p>
          <w:p w14:paraId="06C67D31" w14:textId="08A47CC2" w:rsidR="003815E1" w:rsidRPr="00F0587B" w:rsidRDefault="003815E1" w:rsidP="00C86A34">
            <w:pPr>
              <w:pStyle w:val="NoSpacing"/>
              <w:numPr>
                <w:ilvl w:val="0"/>
                <w:numId w:val="4"/>
              </w:numPr>
              <w:rPr>
                <w:rFonts w:asciiTheme="minorHAnsi" w:hAnsiTheme="minorHAnsi" w:cstheme="minorHAnsi"/>
              </w:rPr>
            </w:pPr>
            <w:r w:rsidRPr="00F0587B">
              <w:rPr>
                <w:rFonts w:asciiTheme="minorHAnsi" w:hAnsiTheme="minorHAnsi" w:cstheme="minorHAnsi"/>
              </w:rPr>
              <w:t>Environmental factors</w:t>
            </w:r>
          </w:p>
          <w:p w14:paraId="2952DED7" w14:textId="67A1B993" w:rsidR="003815E1" w:rsidRPr="00F0587B" w:rsidRDefault="003815E1" w:rsidP="00C86A34">
            <w:pPr>
              <w:pStyle w:val="NoSpacing"/>
              <w:numPr>
                <w:ilvl w:val="0"/>
                <w:numId w:val="4"/>
              </w:numPr>
              <w:rPr>
                <w:rFonts w:asciiTheme="minorHAnsi" w:hAnsiTheme="minorHAnsi" w:cstheme="minorHAnsi"/>
              </w:rPr>
            </w:pPr>
            <w:r w:rsidRPr="00F0587B">
              <w:rPr>
                <w:rFonts w:asciiTheme="minorHAnsi" w:hAnsiTheme="minorHAnsi" w:cstheme="minorHAnsi"/>
              </w:rPr>
              <w:t>Economic factors</w:t>
            </w:r>
          </w:p>
          <w:p w14:paraId="42592EAB" w14:textId="72603008" w:rsidR="0069281F" w:rsidRPr="00F0587B" w:rsidRDefault="0069281F" w:rsidP="0069281F">
            <w:pPr>
              <w:pStyle w:val="NoSpacing"/>
              <w:rPr>
                <w:rFonts w:asciiTheme="minorHAnsi" w:hAnsiTheme="minorHAnsi" w:cstheme="minorHAnsi"/>
              </w:rPr>
            </w:pPr>
          </w:p>
          <w:p w14:paraId="11F1640D" w14:textId="6B28045F" w:rsidR="001B17A8" w:rsidRPr="006C672C" w:rsidRDefault="0069281F" w:rsidP="0069281F">
            <w:pPr>
              <w:pStyle w:val="NoSpacing"/>
              <w:jc w:val="center"/>
              <w:rPr>
                <w:rFonts w:asciiTheme="minorHAnsi" w:hAnsiTheme="minorHAnsi" w:cstheme="minorHAnsi"/>
                <w:color w:val="7030A0"/>
              </w:rPr>
            </w:pPr>
            <w:r w:rsidRPr="006C672C">
              <w:rPr>
                <w:rFonts w:asciiTheme="minorHAnsi" w:hAnsiTheme="minorHAnsi" w:cstheme="minorHAnsi"/>
                <w:b/>
                <w:color w:val="7030A0"/>
              </w:rPr>
              <w:t xml:space="preserve">Topic: </w:t>
            </w:r>
            <w:r w:rsidRPr="006C672C">
              <w:rPr>
                <w:rFonts w:asciiTheme="minorHAnsi" w:hAnsiTheme="minorHAnsi" w:cstheme="minorHAnsi"/>
                <w:color w:val="7030A0"/>
              </w:rPr>
              <w:t xml:space="preserve"> </w:t>
            </w:r>
            <w:r w:rsidR="001B17A8" w:rsidRPr="006C672C">
              <w:rPr>
                <w:rFonts w:asciiTheme="minorHAnsi" w:hAnsiTheme="minorHAnsi" w:cstheme="minorHAnsi"/>
                <w:color w:val="7030A0"/>
              </w:rPr>
              <w:t>Understand</w:t>
            </w:r>
            <w:r w:rsidR="00494046" w:rsidRPr="006C672C">
              <w:rPr>
                <w:rFonts w:asciiTheme="minorHAnsi" w:hAnsiTheme="minorHAnsi" w:cstheme="minorHAnsi"/>
                <w:color w:val="7030A0"/>
              </w:rPr>
              <w:t>ing the d</w:t>
            </w:r>
            <w:r w:rsidR="00805586" w:rsidRPr="006C672C">
              <w:rPr>
                <w:rFonts w:asciiTheme="minorHAnsi" w:hAnsiTheme="minorHAnsi" w:cstheme="minorHAnsi"/>
                <w:color w:val="7030A0"/>
              </w:rPr>
              <w:t xml:space="preserve">ifferent types of life event </w:t>
            </w:r>
            <w:r w:rsidR="00CE2E04" w:rsidRPr="006C672C">
              <w:rPr>
                <w:rFonts w:asciiTheme="minorHAnsi" w:hAnsiTheme="minorHAnsi" w:cstheme="minorHAnsi"/>
                <w:color w:val="7030A0"/>
              </w:rPr>
              <w:t>(</w:t>
            </w:r>
            <w:r w:rsidR="001B17A8" w:rsidRPr="006C672C">
              <w:rPr>
                <w:rFonts w:asciiTheme="minorHAnsi" w:hAnsiTheme="minorHAnsi" w:cstheme="minorHAnsi"/>
                <w:color w:val="7030A0"/>
              </w:rPr>
              <w:t>Learning outcome B1</w:t>
            </w:r>
            <w:r w:rsidR="00CE2E04" w:rsidRPr="006C672C">
              <w:rPr>
                <w:rFonts w:asciiTheme="minorHAnsi" w:hAnsiTheme="minorHAnsi" w:cstheme="minorHAnsi"/>
                <w:color w:val="7030A0"/>
              </w:rPr>
              <w:t>)</w:t>
            </w:r>
          </w:p>
          <w:p w14:paraId="657F692E" w14:textId="77777777" w:rsidR="00CE2E04" w:rsidRPr="00F0587B" w:rsidRDefault="00CE2E04" w:rsidP="00805586">
            <w:pPr>
              <w:pStyle w:val="NoSpacing"/>
              <w:rPr>
                <w:rFonts w:asciiTheme="minorHAnsi" w:hAnsiTheme="minorHAnsi" w:cstheme="minorHAnsi"/>
              </w:rPr>
            </w:pPr>
          </w:p>
          <w:p w14:paraId="7AC94ACE" w14:textId="6D5951BD" w:rsidR="001B17A8" w:rsidRPr="00F0587B" w:rsidRDefault="001B17A8" w:rsidP="00CE2E04">
            <w:pPr>
              <w:pStyle w:val="NoSpacing"/>
              <w:rPr>
                <w:rFonts w:asciiTheme="minorHAnsi" w:hAnsiTheme="minorHAnsi" w:cstheme="minorHAnsi"/>
              </w:rPr>
            </w:pPr>
            <w:r w:rsidRPr="00F0587B">
              <w:rPr>
                <w:rFonts w:asciiTheme="minorHAnsi" w:hAnsiTheme="minorHAnsi" w:cstheme="minorHAnsi"/>
              </w:rPr>
              <w:t>Learners will explore life events that occur in an individual’s life</w:t>
            </w:r>
            <w:r w:rsidR="00714173">
              <w:rPr>
                <w:rFonts w:asciiTheme="minorHAnsi" w:hAnsiTheme="minorHAnsi" w:cstheme="minorHAnsi"/>
              </w:rPr>
              <w:t xml:space="preserve"> and the </w:t>
            </w:r>
            <w:r w:rsidRPr="00F0587B">
              <w:rPr>
                <w:rFonts w:asciiTheme="minorHAnsi" w:hAnsiTheme="minorHAnsi" w:cstheme="minorHAnsi"/>
              </w:rPr>
              <w:t>impact on people’s PIES development</w:t>
            </w:r>
            <w:r w:rsidR="00714173">
              <w:rPr>
                <w:rFonts w:asciiTheme="minorHAnsi" w:hAnsiTheme="minorHAnsi" w:cstheme="minorHAnsi"/>
              </w:rPr>
              <w:t>.</w:t>
            </w:r>
          </w:p>
          <w:p w14:paraId="7334F916" w14:textId="5244C8B0" w:rsidR="00E75015" w:rsidRPr="00F0587B" w:rsidRDefault="00E75015" w:rsidP="00CE2E04">
            <w:pPr>
              <w:pStyle w:val="NoSpacing"/>
              <w:rPr>
                <w:rFonts w:asciiTheme="minorHAnsi" w:hAnsiTheme="minorHAnsi" w:cstheme="minorHAnsi"/>
              </w:rPr>
            </w:pPr>
          </w:p>
          <w:p w14:paraId="33D3DFFB" w14:textId="588245BC" w:rsidR="00E75015" w:rsidRPr="00F0587B" w:rsidRDefault="00E75015" w:rsidP="00CE2E04">
            <w:pPr>
              <w:pStyle w:val="NoSpacing"/>
              <w:rPr>
                <w:rFonts w:asciiTheme="minorHAnsi" w:hAnsiTheme="minorHAnsi" w:cstheme="minorHAnsi"/>
              </w:rPr>
            </w:pPr>
            <w:r w:rsidRPr="00F0587B">
              <w:rPr>
                <w:rFonts w:asciiTheme="minorHAnsi" w:hAnsiTheme="minorHAnsi" w:cstheme="minorHAnsi"/>
              </w:rPr>
              <w:t>Life events:</w:t>
            </w:r>
          </w:p>
          <w:p w14:paraId="52291B27" w14:textId="6B1884FD" w:rsidR="00E75015" w:rsidRPr="00F0587B" w:rsidRDefault="00E75015" w:rsidP="00C86A34">
            <w:pPr>
              <w:pStyle w:val="NoSpacing"/>
              <w:numPr>
                <w:ilvl w:val="0"/>
                <w:numId w:val="5"/>
              </w:numPr>
              <w:rPr>
                <w:rFonts w:asciiTheme="minorHAnsi" w:hAnsiTheme="minorHAnsi" w:cstheme="minorHAnsi"/>
              </w:rPr>
            </w:pPr>
            <w:r w:rsidRPr="00F0587B">
              <w:rPr>
                <w:rFonts w:asciiTheme="minorHAnsi" w:hAnsiTheme="minorHAnsi" w:cstheme="minorHAnsi"/>
              </w:rPr>
              <w:t>Health and wellbeing</w:t>
            </w:r>
          </w:p>
          <w:p w14:paraId="4DEE5589" w14:textId="3EC0940E" w:rsidR="00E75015" w:rsidRPr="00F0587B" w:rsidRDefault="00E75015" w:rsidP="00C86A34">
            <w:pPr>
              <w:pStyle w:val="NoSpacing"/>
              <w:numPr>
                <w:ilvl w:val="0"/>
                <w:numId w:val="5"/>
              </w:numPr>
              <w:rPr>
                <w:rFonts w:asciiTheme="minorHAnsi" w:hAnsiTheme="minorHAnsi" w:cstheme="minorHAnsi"/>
              </w:rPr>
            </w:pPr>
            <w:r w:rsidRPr="00F0587B">
              <w:rPr>
                <w:rFonts w:asciiTheme="minorHAnsi" w:hAnsiTheme="minorHAnsi" w:cstheme="minorHAnsi"/>
              </w:rPr>
              <w:t>Relationship changes</w:t>
            </w:r>
          </w:p>
          <w:p w14:paraId="7CFCA324" w14:textId="59B2B794" w:rsidR="00E75015" w:rsidRPr="00F0587B" w:rsidRDefault="00E75015" w:rsidP="00C86A34">
            <w:pPr>
              <w:pStyle w:val="NoSpacing"/>
              <w:numPr>
                <w:ilvl w:val="0"/>
                <w:numId w:val="5"/>
              </w:numPr>
              <w:rPr>
                <w:rFonts w:asciiTheme="minorHAnsi" w:hAnsiTheme="minorHAnsi" w:cstheme="minorHAnsi"/>
              </w:rPr>
            </w:pPr>
            <w:r w:rsidRPr="00F0587B">
              <w:rPr>
                <w:rFonts w:asciiTheme="minorHAnsi" w:hAnsiTheme="minorHAnsi" w:cstheme="minorHAnsi"/>
              </w:rPr>
              <w:t>Life circumstances</w:t>
            </w:r>
          </w:p>
          <w:p w14:paraId="6F1FA1E8" w14:textId="77777777" w:rsidR="0069281F" w:rsidRPr="00F0587B" w:rsidRDefault="0069281F" w:rsidP="0069281F">
            <w:pPr>
              <w:pStyle w:val="NoSpacing"/>
              <w:rPr>
                <w:rFonts w:asciiTheme="minorHAnsi" w:hAnsiTheme="minorHAnsi" w:cstheme="minorHAnsi"/>
              </w:rPr>
            </w:pPr>
          </w:p>
          <w:p w14:paraId="60BEF380" w14:textId="77777777" w:rsidR="003C322B" w:rsidRPr="00F0587B" w:rsidRDefault="003C322B" w:rsidP="00175E12">
            <w:pPr>
              <w:pStyle w:val="NoSpacing"/>
              <w:rPr>
                <w:rFonts w:asciiTheme="minorHAnsi" w:hAnsiTheme="minorHAnsi" w:cstheme="minorHAnsi"/>
                <w:b/>
              </w:rPr>
            </w:pPr>
          </w:p>
        </w:tc>
        <w:tc>
          <w:tcPr>
            <w:tcW w:w="3588" w:type="dxa"/>
          </w:tcPr>
          <w:p w14:paraId="7557A09A" w14:textId="77777777" w:rsidR="0019667E" w:rsidRPr="00F048B3" w:rsidRDefault="003C322B" w:rsidP="0019667E">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0019667E" w:rsidRPr="00F048B3">
              <w:rPr>
                <w:rFonts w:asciiTheme="minorHAnsi" w:hAnsiTheme="minorHAnsi" w:cstheme="minorHAnsi"/>
                <w:b/>
                <w:color w:val="7030A0"/>
              </w:rPr>
              <w:t xml:space="preserve"> </w:t>
            </w:r>
            <w:r w:rsidR="0019667E" w:rsidRPr="00F048B3">
              <w:rPr>
                <w:rFonts w:asciiTheme="minorHAnsi" w:hAnsiTheme="minorHAnsi" w:cstheme="minorHAnsi"/>
                <w:color w:val="7030A0"/>
              </w:rPr>
              <w:t>Coping with change caused by life events (Learning outcome B2)</w:t>
            </w:r>
          </w:p>
          <w:p w14:paraId="5FBB80DD" w14:textId="77777777" w:rsidR="0019667E" w:rsidRPr="00F0587B" w:rsidRDefault="0019667E" w:rsidP="0019667E">
            <w:pPr>
              <w:pStyle w:val="NoSpacing"/>
              <w:jc w:val="center"/>
              <w:rPr>
                <w:rFonts w:asciiTheme="minorHAnsi" w:hAnsiTheme="minorHAnsi" w:cstheme="minorHAnsi"/>
              </w:rPr>
            </w:pPr>
          </w:p>
          <w:p w14:paraId="6BE760F5" w14:textId="77777777" w:rsidR="00831F18" w:rsidRPr="00F0587B" w:rsidRDefault="0019667E" w:rsidP="0019667E">
            <w:pPr>
              <w:pStyle w:val="NoSpacing"/>
              <w:rPr>
                <w:rFonts w:asciiTheme="minorHAnsi" w:hAnsiTheme="minorHAnsi" w:cstheme="minorHAnsi"/>
              </w:rPr>
            </w:pPr>
            <w:r w:rsidRPr="00F0587B">
              <w:rPr>
                <w:rFonts w:asciiTheme="minorHAnsi" w:hAnsiTheme="minorHAnsi" w:cstheme="minorHAnsi"/>
              </w:rPr>
              <w:t>Learners will explore how individuals can adapt or be supported through changes caused by life events. People may react very differently to the same type of event.</w:t>
            </w:r>
          </w:p>
          <w:p w14:paraId="05A81726" w14:textId="77777777" w:rsidR="00831F18" w:rsidRPr="00F0587B" w:rsidRDefault="00831F18" w:rsidP="0019667E">
            <w:pPr>
              <w:pStyle w:val="NoSpacing"/>
              <w:rPr>
                <w:rFonts w:asciiTheme="minorHAnsi" w:hAnsiTheme="minorHAnsi" w:cstheme="minorHAnsi"/>
              </w:rPr>
            </w:pPr>
          </w:p>
          <w:p w14:paraId="150A9809" w14:textId="77777777" w:rsidR="003C322B" w:rsidRPr="00F0587B" w:rsidRDefault="0019667E" w:rsidP="00C86A34">
            <w:pPr>
              <w:pStyle w:val="NoSpacing"/>
              <w:numPr>
                <w:ilvl w:val="0"/>
                <w:numId w:val="6"/>
              </w:numPr>
              <w:ind w:left="460" w:hanging="218"/>
              <w:rPr>
                <w:rFonts w:asciiTheme="minorHAnsi" w:hAnsiTheme="minorHAnsi" w:cstheme="minorHAnsi"/>
                <w:b/>
              </w:rPr>
            </w:pPr>
            <w:r w:rsidRPr="00F0587B">
              <w:rPr>
                <w:rFonts w:asciiTheme="minorHAnsi" w:hAnsiTheme="minorHAnsi" w:cstheme="minorHAnsi"/>
              </w:rPr>
              <w:t>The character traits that influence how individuals cope</w:t>
            </w:r>
          </w:p>
          <w:p w14:paraId="0F673D9F" w14:textId="6E12B54F" w:rsidR="00DF185A" w:rsidRPr="00F0587B" w:rsidRDefault="007E4227" w:rsidP="00C86A34">
            <w:pPr>
              <w:pStyle w:val="NoSpacing"/>
              <w:numPr>
                <w:ilvl w:val="0"/>
                <w:numId w:val="6"/>
              </w:numPr>
              <w:ind w:left="460" w:hanging="218"/>
              <w:rPr>
                <w:rFonts w:asciiTheme="minorHAnsi" w:hAnsiTheme="minorHAnsi" w:cstheme="minorHAnsi"/>
                <w:b/>
              </w:rPr>
            </w:pPr>
            <w:r w:rsidRPr="00F0587B">
              <w:rPr>
                <w:rFonts w:asciiTheme="minorHAnsi" w:hAnsiTheme="minorHAnsi" w:cstheme="minorHAnsi"/>
              </w:rPr>
              <w:t>The sources of support that can help individuals adapt</w:t>
            </w:r>
          </w:p>
          <w:p w14:paraId="1828FB97" w14:textId="77777777" w:rsidR="007E4227" w:rsidRPr="00F0587B" w:rsidRDefault="007E4227" w:rsidP="00C86A34">
            <w:pPr>
              <w:pStyle w:val="NoSpacing"/>
              <w:numPr>
                <w:ilvl w:val="0"/>
                <w:numId w:val="6"/>
              </w:numPr>
              <w:ind w:left="460" w:hanging="218"/>
              <w:rPr>
                <w:rFonts w:asciiTheme="minorHAnsi" w:hAnsiTheme="minorHAnsi" w:cstheme="minorHAnsi"/>
                <w:b/>
              </w:rPr>
            </w:pPr>
            <w:r w:rsidRPr="00F0587B">
              <w:rPr>
                <w:rFonts w:asciiTheme="minorHAnsi" w:hAnsiTheme="minorHAnsi" w:cstheme="minorHAnsi"/>
              </w:rPr>
              <w:t>The types of support that can help individuals adapt</w:t>
            </w:r>
          </w:p>
          <w:p w14:paraId="36448A22" w14:textId="77777777" w:rsidR="00A45F2B" w:rsidRPr="00F0587B" w:rsidRDefault="00A45F2B" w:rsidP="00A45F2B">
            <w:pPr>
              <w:pStyle w:val="NoSpacing"/>
              <w:rPr>
                <w:rFonts w:asciiTheme="minorHAnsi" w:hAnsiTheme="minorHAnsi" w:cstheme="minorHAnsi"/>
                <w:b/>
              </w:rPr>
            </w:pPr>
          </w:p>
          <w:p w14:paraId="5CA48772" w14:textId="4D1970E9" w:rsidR="00A45F2B" w:rsidRPr="00F0587B" w:rsidRDefault="00CA2691" w:rsidP="00A45F2B">
            <w:pPr>
              <w:pStyle w:val="NoSpacing"/>
              <w:rPr>
                <w:rFonts w:asciiTheme="minorHAnsi" w:hAnsiTheme="minorHAnsi" w:cstheme="minorHAnsi"/>
                <w:b/>
              </w:rPr>
            </w:pPr>
            <w:r w:rsidRPr="00F048B3">
              <w:rPr>
                <w:rFonts w:asciiTheme="minorHAnsi" w:hAnsiTheme="minorHAnsi" w:cstheme="minorHAnsi"/>
                <w:b/>
                <w:color w:val="FF0000"/>
              </w:rPr>
              <w:t xml:space="preserve">February - </w:t>
            </w:r>
            <w:r w:rsidR="00A45F2B" w:rsidRPr="00F048B3">
              <w:rPr>
                <w:rFonts w:asciiTheme="minorHAnsi" w:hAnsiTheme="minorHAnsi" w:cstheme="minorHAnsi"/>
                <w:b/>
                <w:color w:val="FF0000"/>
              </w:rPr>
              <w:t>Complete Pearson Set Assignment for Component 1</w:t>
            </w:r>
            <w:r w:rsidRPr="00F048B3">
              <w:rPr>
                <w:rFonts w:asciiTheme="minorHAnsi" w:hAnsiTheme="minorHAnsi" w:cstheme="minorHAnsi"/>
                <w:b/>
                <w:color w:val="FF0000"/>
              </w:rPr>
              <w:t xml:space="preserve"> </w:t>
            </w:r>
          </w:p>
        </w:tc>
        <w:tc>
          <w:tcPr>
            <w:tcW w:w="3588" w:type="dxa"/>
          </w:tcPr>
          <w:p w14:paraId="1201054E" w14:textId="72D5EA2E" w:rsidR="00A96F52" w:rsidRPr="00F15CFB" w:rsidRDefault="008562BF" w:rsidP="00175E12">
            <w:pPr>
              <w:pStyle w:val="NoSpacing"/>
              <w:jc w:val="center"/>
              <w:rPr>
                <w:rFonts w:asciiTheme="minorHAnsi" w:hAnsiTheme="minorHAnsi" w:cstheme="minorHAnsi"/>
                <w:b/>
                <w:bCs/>
              </w:rPr>
            </w:pPr>
            <w:r w:rsidRPr="00F15CFB">
              <w:rPr>
                <w:rFonts w:asciiTheme="minorHAnsi" w:eastAsia="Times New Roman" w:hAnsiTheme="minorHAnsi" w:cstheme="minorHAnsi"/>
                <w:b/>
                <w:bCs/>
                <w:color w:val="32353A"/>
              </w:rPr>
              <w:t>Component 2: Health and Social Care Services and Values</w:t>
            </w:r>
          </w:p>
          <w:p w14:paraId="32E6E254" w14:textId="77777777" w:rsidR="00A96F52" w:rsidRPr="00F0587B" w:rsidRDefault="00A96F52" w:rsidP="00175E12">
            <w:pPr>
              <w:pStyle w:val="NoSpacing"/>
              <w:jc w:val="center"/>
              <w:rPr>
                <w:rFonts w:asciiTheme="minorHAnsi" w:hAnsiTheme="minorHAnsi" w:cstheme="minorHAnsi"/>
                <w:b/>
              </w:rPr>
            </w:pPr>
          </w:p>
          <w:p w14:paraId="6765E873" w14:textId="03FC29FE" w:rsidR="008562BF"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008562BF" w:rsidRPr="00F048B3">
              <w:rPr>
                <w:rFonts w:asciiTheme="minorHAnsi" w:hAnsiTheme="minorHAnsi" w:cstheme="minorHAnsi"/>
                <w:color w:val="7030A0"/>
              </w:rPr>
              <w:t>Understand</w:t>
            </w:r>
            <w:r w:rsidR="00494046" w:rsidRPr="00F048B3">
              <w:rPr>
                <w:rFonts w:asciiTheme="minorHAnsi" w:hAnsiTheme="minorHAnsi" w:cstheme="minorHAnsi"/>
                <w:color w:val="7030A0"/>
              </w:rPr>
              <w:t>ing</w:t>
            </w:r>
            <w:r w:rsidR="008562BF" w:rsidRPr="00F048B3">
              <w:rPr>
                <w:rFonts w:asciiTheme="minorHAnsi" w:hAnsiTheme="minorHAnsi" w:cstheme="minorHAnsi"/>
                <w:color w:val="7030A0"/>
              </w:rPr>
              <w:t xml:space="preserve"> the different types of health and social care services</w:t>
            </w:r>
            <w:r w:rsidR="00494046" w:rsidRPr="00F048B3">
              <w:rPr>
                <w:rFonts w:asciiTheme="minorHAnsi" w:hAnsiTheme="minorHAnsi" w:cstheme="minorHAnsi"/>
                <w:color w:val="7030A0"/>
              </w:rPr>
              <w:t xml:space="preserve"> (Learning outcome A1)</w:t>
            </w:r>
          </w:p>
          <w:p w14:paraId="697302A9" w14:textId="77777777" w:rsidR="00E53B2C" w:rsidRPr="00F0587B" w:rsidRDefault="00E53B2C" w:rsidP="00175E12">
            <w:pPr>
              <w:pStyle w:val="NoSpacing"/>
              <w:jc w:val="center"/>
              <w:rPr>
                <w:rFonts w:asciiTheme="minorHAnsi" w:hAnsiTheme="minorHAnsi" w:cstheme="minorHAnsi"/>
              </w:rPr>
            </w:pPr>
          </w:p>
          <w:p w14:paraId="2EED117B" w14:textId="76E5D03F" w:rsidR="003C322B" w:rsidRPr="00F0587B" w:rsidRDefault="008562BF" w:rsidP="00E53B2C">
            <w:pPr>
              <w:pStyle w:val="NoSpacing"/>
              <w:rPr>
                <w:rFonts w:asciiTheme="minorHAnsi" w:hAnsiTheme="minorHAnsi" w:cstheme="minorHAnsi"/>
                <w:b/>
              </w:rPr>
            </w:pPr>
            <w:r w:rsidRPr="00F0587B">
              <w:rPr>
                <w:rFonts w:asciiTheme="minorHAnsi" w:hAnsiTheme="minorHAnsi" w:cstheme="minorHAnsi"/>
              </w:rPr>
              <w:t>Learners will explore a range of healthcare conditions and how they can be managed by the individual and the different healthcare services that are available.</w:t>
            </w:r>
          </w:p>
          <w:p w14:paraId="57C47931" w14:textId="77777777" w:rsidR="003C322B" w:rsidRPr="00F0587B" w:rsidRDefault="003C322B" w:rsidP="00175E12">
            <w:pPr>
              <w:pStyle w:val="NoSpacing"/>
              <w:jc w:val="center"/>
              <w:rPr>
                <w:rFonts w:asciiTheme="minorHAnsi" w:hAnsiTheme="minorHAnsi" w:cstheme="minorHAnsi"/>
                <w:b/>
              </w:rPr>
            </w:pPr>
          </w:p>
          <w:p w14:paraId="689F48F9" w14:textId="77777777" w:rsidR="003C322B" w:rsidRPr="00F0587B" w:rsidRDefault="009825CA" w:rsidP="009825CA">
            <w:pPr>
              <w:pStyle w:val="NoSpacing"/>
              <w:rPr>
                <w:rFonts w:asciiTheme="minorHAnsi" w:hAnsiTheme="minorHAnsi" w:cstheme="minorHAnsi"/>
              </w:rPr>
            </w:pPr>
            <w:r w:rsidRPr="00F0587B">
              <w:rPr>
                <w:rFonts w:asciiTheme="minorHAnsi" w:hAnsiTheme="minorHAnsi" w:cstheme="minorHAnsi"/>
              </w:rPr>
              <w:t>Health conditions:</w:t>
            </w:r>
          </w:p>
          <w:p w14:paraId="65BCB872" w14:textId="684602CD" w:rsidR="0029202A" w:rsidRPr="00F0587B" w:rsidRDefault="0029202A" w:rsidP="00C86A34">
            <w:pPr>
              <w:pStyle w:val="NoSpacing"/>
              <w:numPr>
                <w:ilvl w:val="0"/>
                <w:numId w:val="7"/>
              </w:numPr>
              <w:rPr>
                <w:rFonts w:asciiTheme="minorHAnsi" w:hAnsiTheme="minorHAnsi" w:cstheme="minorHAnsi"/>
              </w:rPr>
            </w:pPr>
            <w:r w:rsidRPr="00F0587B">
              <w:rPr>
                <w:rFonts w:asciiTheme="minorHAnsi" w:hAnsiTheme="minorHAnsi" w:cstheme="minorHAnsi"/>
              </w:rPr>
              <w:t>Arthritis</w:t>
            </w:r>
          </w:p>
          <w:p w14:paraId="13F266DC" w14:textId="206B8D41" w:rsidR="0029202A" w:rsidRPr="00F0587B" w:rsidRDefault="00B633A1" w:rsidP="00C86A34">
            <w:pPr>
              <w:pStyle w:val="NoSpacing"/>
              <w:numPr>
                <w:ilvl w:val="0"/>
                <w:numId w:val="7"/>
              </w:numPr>
              <w:rPr>
                <w:rFonts w:asciiTheme="minorHAnsi" w:hAnsiTheme="minorHAnsi" w:cstheme="minorHAnsi"/>
              </w:rPr>
            </w:pPr>
            <w:r>
              <w:rPr>
                <w:rFonts w:asciiTheme="minorHAnsi" w:hAnsiTheme="minorHAnsi" w:cstheme="minorHAnsi"/>
              </w:rPr>
              <w:t>C</w:t>
            </w:r>
            <w:r w:rsidR="0029202A" w:rsidRPr="00F0587B">
              <w:rPr>
                <w:rFonts w:asciiTheme="minorHAnsi" w:hAnsiTheme="minorHAnsi" w:cstheme="minorHAnsi"/>
              </w:rPr>
              <w:t xml:space="preserve">ardiovascular conditions </w:t>
            </w:r>
          </w:p>
          <w:p w14:paraId="7EDA0000" w14:textId="39B3DA33" w:rsidR="0029202A" w:rsidRPr="00F0587B" w:rsidRDefault="00F73A6B" w:rsidP="00C86A34">
            <w:pPr>
              <w:pStyle w:val="NoSpacing"/>
              <w:numPr>
                <w:ilvl w:val="0"/>
                <w:numId w:val="7"/>
              </w:numPr>
              <w:rPr>
                <w:rFonts w:asciiTheme="minorHAnsi" w:hAnsiTheme="minorHAnsi" w:cstheme="minorHAnsi"/>
              </w:rPr>
            </w:pPr>
            <w:r>
              <w:rPr>
                <w:rFonts w:asciiTheme="minorHAnsi" w:hAnsiTheme="minorHAnsi" w:cstheme="minorHAnsi"/>
              </w:rPr>
              <w:t>D</w:t>
            </w:r>
            <w:r w:rsidR="0029202A" w:rsidRPr="00F0587B">
              <w:rPr>
                <w:rFonts w:asciiTheme="minorHAnsi" w:hAnsiTheme="minorHAnsi" w:cstheme="minorHAnsi"/>
              </w:rPr>
              <w:t xml:space="preserve">iabetes (type 2) </w:t>
            </w:r>
          </w:p>
          <w:p w14:paraId="14EF54AA" w14:textId="722171B6" w:rsidR="006313D8" w:rsidRPr="00F0587B" w:rsidRDefault="00F73A6B" w:rsidP="00C86A34">
            <w:pPr>
              <w:pStyle w:val="NoSpacing"/>
              <w:numPr>
                <w:ilvl w:val="0"/>
                <w:numId w:val="7"/>
              </w:numPr>
              <w:rPr>
                <w:rFonts w:asciiTheme="minorHAnsi" w:hAnsiTheme="minorHAnsi" w:cstheme="minorHAnsi"/>
              </w:rPr>
            </w:pPr>
            <w:r>
              <w:rPr>
                <w:rFonts w:asciiTheme="minorHAnsi" w:hAnsiTheme="minorHAnsi" w:cstheme="minorHAnsi"/>
              </w:rPr>
              <w:t>De</w:t>
            </w:r>
            <w:r w:rsidR="0029202A" w:rsidRPr="00F0587B">
              <w:rPr>
                <w:rFonts w:asciiTheme="minorHAnsi" w:hAnsiTheme="minorHAnsi" w:cstheme="minorHAnsi"/>
              </w:rPr>
              <w:t>mentia</w:t>
            </w:r>
          </w:p>
          <w:p w14:paraId="103913A2" w14:textId="0BA866C0" w:rsidR="006313D8" w:rsidRPr="00F0587B" w:rsidRDefault="00F73A6B" w:rsidP="00C86A34">
            <w:pPr>
              <w:pStyle w:val="NoSpacing"/>
              <w:numPr>
                <w:ilvl w:val="0"/>
                <w:numId w:val="7"/>
              </w:numPr>
              <w:rPr>
                <w:rFonts w:asciiTheme="minorHAnsi" w:hAnsiTheme="minorHAnsi" w:cstheme="minorHAnsi"/>
              </w:rPr>
            </w:pPr>
            <w:r>
              <w:rPr>
                <w:rFonts w:asciiTheme="minorHAnsi" w:hAnsiTheme="minorHAnsi" w:cstheme="minorHAnsi"/>
              </w:rPr>
              <w:t>O</w:t>
            </w:r>
            <w:r w:rsidR="0029202A" w:rsidRPr="00F0587B">
              <w:rPr>
                <w:rFonts w:asciiTheme="minorHAnsi" w:hAnsiTheme="minorHAnsi" w:cstheme="minorHAnsi"/>
              </w:rPr>
              <w:t>besity</w:t>
            </w:r>
          </w:p>
          <w:p w14:paraId="4AE81C09" w14:textId="370F9D52" w:rsidR="006313D8" w:rsidRPr="00F0587B" w:rsidRDefault="00F73A6B" w:rsidP="00C86A34">
            <w:pPr>
              <w:pStyle w:val="NoSpacing"/>
              <w:numPr>
                <w:ilvl w:val="0"/>
                <w:numId w:val="7"/>
              </w:numPr>
              <w:rPr>
                <w:rFonts w:asciiTheme="minorHAnsi" w:hAnsiTheme="minorHAnsi" w:cstheme="minorHAnsi"/>
              </w:rPr>
            </w:pPr>
            <w:r>
              <w:rPr>
                <w:rFonts w:asciiTheme="minorHAnsi" w:hAnsiTheme="minorHAnsi" w:cstheme="minorHAnsi"/>
              </w:rPr>
              <w:t>R</w:t>
            </w:r>
            <w:r w:rsidR="0029202A" w:rsidRPr="00F0587B">
              <w:rPr>
                <w:rFonts w:asciiTheme="minorHAnsi" w:hAnsiTheme="minorHAnsi" w:cstheme="minorHAnsi"/>
              </w:rPr>
              <w:t>espiratory conditions</w:t>
            </w:r>
          </w:p>
          <w:p w14:paraId="2D734A34" w14:textId="4437587E" w:rsidR="009825CA" w:rsidRPr="00F0587B" w:rsidRDefault="00F73A6B" w:rsidP="00C86A34">
            <w:pPr>
              <w:pStyle w:val="NoSpacing"/>
              <w:numPr>
                <w:ilvl w:val="0"/>
                <w:numId w:val="7"/>
              </w:numPr>
              <w:rPr>
                <w:rFonts w:asciiTheme="minorHAnsi" w:hAnsiTheme="minorHAnsi" w:cstheme="minorHAnsi"/>
              </w:rPr>
            </w:pPr>
            <w:r>
              <w:rPr>
                <w:rFonts w:asciiTheme="minorHAnsi" w:hAnsiTheme="minorHAnsi" w:cstheme="minorHAnsi"/>
              </w:rPr>
              <w:t>A</w:t>
            </w:r>
            <w:r w:rsidR="0029202A" w:rsidRPr="00F0587B">
              <w:rPr>
                <w:rFonts w:asciiTheme="minorHAnsi" w:hAnsiTheme="minorHAnsi" w:cstheme="minorHAnsi"/>
              </w:rPr>
              <w:t>dditional needs – sensory impairments, physical impairments, learning disability.</w:t>
            </w:r>
          </w:p>
          <w:p w14:paraId="057AE1DC" w14:textId="77777777" w:rsidR="003A4EA5" w:rsidRPr="00F0587B" w:rsidRDefault="003A4EA5" w:rsidP="003A4EA5">
            <w:pPr>
              <w:pStyle w:val="NoSpacing"/>
              <w:rPr>
                <w:rFonts w:asciiTheme="minorHAnsi" w:hAnsiTheme="minorHAnsi" w:cstheme="minorHAnsi"/>
              </w:rPr>
            </w:pPr>
          </w:p>
          <w:p w14:paraId="4E52D87F" w14:textId="77777777" w:rsidR="003A4EA5" w:rsidRPr="00F0587B" w:rsidRDefault="003A4EA5" w:rsidP="003A4EA5">
            <w:pPr>
              <w:pStyle w:val="NoSpacing"/>
              <w:rPr>
                <w:rFonts w:asciiTheme="minorHAnsi" w:hAnsiTheme="minorHAnsi" w:cstheme="minorHAnsi"/>
              </w:rPr>
            </w:pPr>
            <w:r w:rsidRPr="00F0587B">
              <w:rPr>
                <w:rFonts w:asciiTheme="minorHAnsi" w:hAnsiTheme="minorHAnsi" w:cstheme="minorHAnsi"/>
              </w:rPr>
              <w:t>Health services available:</w:t>
            </w:r>
          </w:p>
          <w:p w14:paraId="65B81C85" w14:textId="77777777" w:rsidR="003A4EA5" w:rsidRPr="00F0587B" w:rsidRDefault="003A4EA5" w:rsidP="00C86A34">
            <w:pPr>
              <w:pStyle w:val="NoSpacing"/>
              <w:numPr>
                <w:ilvl w:val="0"/>
                <w:numId w:val="8"/>
              </w:numPr>
              <w:rPr>
                <w:rFonts w:asciiTheme="minorHAnsi" w:hAnsiTheme="minorHAnsi" w:cstheme="minorHAnsi"/>
              </w:rPr>
            </w:pPr>
            <w:r w:rsidRPr="00F0587B">
              <w:rPr>
                <w:rFonts w:asciiTheme="minorHAnsi" w:hAnsiTheme="minorHAnsi" w:cstheme="minorHAnsi"/>
              </w:rPr>
              <w:t>Primary care</w:t>
            </w:r>
          </w:p>
          <w:p w14:paraId="09971154" w14:textId="77777777" w:rsidR="003A4EA5" w:rsidRPr="00F0587B" w:rsidRDefault="003A4EA5" w:rsidP="00C86A34">
            <w:pPr>
              <w:pStyle w:val="NoSpacing"/>
              <w:numPr>
                <w:ilvl w:val="0"/>
                <w:numId w:val="8"/>
              </w:numPr>
              <w:rPr>
                <w:rFonts w:asciiTheme="minorHAnsi" w:hAnsiTheme="minorHAnsi" w:cstheme="minorHAnsi"/>
              </w:rPr>
            </w:pPr>
            <w:r w:rsidRPr="00F0587B">
              <w:rPr>
                <w:rFonts w:asciiTheme="minorHAnsi" w:hAnsiTheme="minorHAnsi" w:cstheme="minorHAnsi"/>
              </w:rPr>
              <w:t>Secondary care</w:t>
            </w:r>
          </w:p>
          <w:p w14:paraId="55FA67AC" w14:textId="77777777" w:rsidR="003A4EA5" w:rsidRPr="00F0587B" w:rsidRDefault="00222F45" w:rsidP="00C86A34">
            <w:pPr>
              <w:pStyle w:val="NoSpacing"/>
              <w:numPr>
                <w:ilvl w:val="0"/>
                <w:numId w:val="8"/>
              </w:numPr>
              <w:rPr>
                <w:rFonts w:asciiTheme="minorHAnsi" w:hAnsiTheme="minorHAnsi" w:cstheme="minorHAnsi"/>
              </w:rPr>
            </w:pPr>
            <w:r w:rsidRPr="00F0587B">
              <w:rPr>
                <w:rFonts w:asciiTheme="minorHAnsi" w:hAnsiTheme="minorHAnsi" w:cstheme="minorHAnsi"/>
              </w:rPr>
              <w:t>Tertiary care</w:t>
            </w:r>
          </w:p>
          <w:p w14:paraId="49828039" w14:textId="3194C1B7" w:rsidR="00222F45" w:rsidRPr="00F0587B" w:rsidRDefault="00222F45" w:rsidP="00C86A34">
            <w:pPr>
              <w:pStyle w:val="NoSpacing"/>
              <w:numPr>
                <w:ilvl w:val="0"/>
                <w:numId w:val="8"/>
              </w:numPr>
              <w:rPr>
                <w:rFonts w:asciiTheme="minorHAnsi" w:hAnsiTheme="minorHAnsi" w:cstheme="minorHAnsi"/>
              </w:rPr>
            </w:pPr>
            <w:r w:rsidRPr="00F0587B">
              <w:rPr>
                <w:rFonts w:asciiTheme="minorHAnsi" w:hAnsiTheme="minorHAnsi" w:cstheme="minorHAnsi"/>
              </w:rPr>
              <w:t>Allied health professionals</w:t>
            </w:r>
          </w:p>
          <w:p w14:paraId="276A4104" w14:textId="0C418B1D" w:rsidR="00222F45" w:rsidRPr="00F0587B" w:rsidRDefault="00222F45" w:rsidP="00C86A34">
            <w:pPr>
              <w:pStyle w:val="NoSpacing"/>
              <w:numPr>
                <w:ilvl w:val="0"/>
                <w:numId w:val="8"/>
              </w:numPr>
              <w:rPr>
                <w:rFonts w:asciiTheme="minorHAnsi" w:hAnsiTheme="minorHAnsi" w:cstheme="minorHAnsi"/>
              </w:rPr>
            </w:pPr>
            <w:r w:rsidRPr="00F0587B">
              <w:rPr>
                <w:rFonts w:asciiTheme="minorHAnsi" w:hAnsiTheme="minorHAnsi" w:cstheme="minorHAnsi"/>
              </w:rPr>
              <w:t>Multidisciplinary team working</w:t>
            </w:r>
          </w:p>
        </w:tc>
        <w:tc>
          <w:tcPr>
            <w:tcW w:w="3588" w:type="dxa"/>
          </w:tcPr>
          <w:p w14:paraId="25A7DED0" w14:textId="76F45B87" w:rsidR="00DE5B06"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Topic:</w:t>
            </w:r>
            <w:r w:rsidR="001718B4" w:rsidRPr="00F048B3">
              <w:rPr>
                <w:rFonts w:asciiTheme="minorHAnsi" w:hAnsiTheme="minorHAnsi" w:cstheme="minorHAnsi"/>
                <w:b/>
                <w:color w:val="7030A0"/>
              </w:rPr>
              <w:t xml:space="preserve"> </w:t>
            </w:r>
            <w:r w:rsidR="001718B4" w:rsidRPr="00F048B3">
              <w:rPr>
                <w:rFonts w:asciiTheme="minorHAnsi" w:hAnsiTheme="minorHAnsi" w:cstheme="minorHAnsi"/>
                <w:color w:val="7030A0"/>
              </w:rPr>
              <w:t xml:space="preserve"> Social care services (</w:t>
            </w:r>
            <w:r w:rsidR="00DE5B06" w:rsidRPr="00F048B3">
              <w:rPr>
                <w:rFonts w:asciiTheme="minorHAnsi" w:hAnsiTheme="minorHAnsi" w:cstheme="minorHAnsi"/>
                <w:color w:val="7030A0"/>
              </w:rPr>
              <w:t>Learning Outcome A2)</w:t>
            </w:r>
          </w:p>
          <w:p w14:paraId="2113280E" w14:textId="77777777" w:rsidR="00DE5B06" w:rsidRPr="00F0587B" w:rsidRDefault="00DE5B06" w:rsidP="00175E12">
            <w:pPr>
              <w:pStyle w:val="NoSpacing"/>
              <w:jc w:val="center"/>
              <w:rPr>
                <w:rFonts w:asciiTheme="minorHAnsi" w:hAnsiTheme="minorHAnsi" w:cstheme="minorHAnsi"/>
              </w:rPr>
            </w:pPr>
          </w:p>
          <w:p w14:paraId="324D05BA" w14:textId="341B9440" w:rsidR="003C322B" w:rsidRPr="00F0587B" w:rsidRDefault="001718B4" w:rsidP="00DE5B06">
            <w:pPr>
              <w:pStyle w:val="NoSpacing"/>
              <w:rPr>
                <w:rFonts w:asciiTheme="minorHAnsi" w:hAnsiTheme="minorHAnsi" w:cstheme="minorHAnsi"/>
                <w:b/>
              </w:rPr>
            </w:pPr>
            <w:r w:rsidRPr="00F0587B">
              <w:rPr>
                <w:rFonts w:asciiTheme="minorHAnsi" w:hAnsiTheme="minorHAnsi" w:cstheme="minorHAnsi"/>
              </w:rPr>
              <w:t>Learners will explore a range of social care needs and how these can be met by the social care services that are available</w:t>
            </w:r>
          </w:p>
          <w:p w14:paraId="4FE19127" w14:textId="77777777" w:rsidR="003C322B" w:rsidRPr="00F0587B" w:rsidRDefault="003C322B" w:rsidP="00175E12">
            <w:pPr>
              <w:pStyle w:val="NoSpacing"/>
              <w:ind w:left="360"/>
              <w:rPr>
                <w:rFonts w:asciiTheme="minorHAnsi" w:hAnsiTheme="minorHAnsi" w:cstheme="minorHAnsi"/>
              </w:rPr>
            </w:pPr>
          </w:p>
          <w:p w14:paraId="1B8A642E" w14:textId="30B125DB" w:rsidR="003C322B" w:rsidRPr="00F0587B" w:rsidRDefault="00DE5B06" w:rsidP="00C86A34">
            <w:pPr>
              <w:pStyle w:val="NoSpacing"/>
              <w:numPr>
                <w:ilvl w:val="0"/>
                <w:numId w:val="9"/>
              </w:numPr>
              <w:rPr>
                <w:rFonts w:asciiTheme="minorHAnsi" w:hAnsiTheme="minorHAnsi" w:cstheme="minorHAnsi"/>
              </w:rPr>
            </w:pPr>
            <w:r w:rsidRPr="00F0587B">
              <w:rPr>
                <w:rFonts w:asciiTheme="minorHAnsi" w:hAnsiTheme="minorHAnsi" w:cstheme="minorHAnsi"/>
              </w:rPr>
              <w:t>Social care</w:t>
            </w:r>
          </w:p>
          <w:p w14:paraId="17061788" w14:textId="0356CB4B" w:rsidR="00DE5B06" w:rsidRPr="00F0587B" w:rsidRDefault="00162945" w:rsidP="00C86A34">
            <w:pPr>
              <w:pStyle w:val="NoSpacing"/>
              <w:numPr>
                <w:ilvl w:val="0"/>
                <w:numId w:val="9"/>
              </w:numPr>
              <w:rPr>
                <w:rFonts w:asciiTheme="minorHAnsi" w:hAnsiTheme="minorHAnsi" w:cstheme="minorHAnsi"/>
              </w:rPr>
            </w:pPr>
            <w:r w:rsidRPr="00F0587B">
              <w:rPr>
                <w:rFonts w:asciiTheme="minorHAnsi" w:hAnsiTheme="minorHAnsi" w:cstheme="minorHAnsi"/>
              </w:rPr>
              <w:t>Social care services</w:t>
            </w:r>
          </w:p>
          <w:p w14:paraId="4527DF57" w14:textId="2C8FB322" w:rsidR="00162945" w:rsidRPr="00F0587B" w:rsidRDefault="00162945" w:rsidP="00C86A34">
            <w:pPr>
              <w:pStyle w:val="NoSpacing"/>
              <w:numPr>
                <w:ilvl w:val="0"/>
                <w:numId w:val="9"/>
              </w:numPr>
              <w:rPr>
                <w:rFonts w:asciiTheme="minorHAnsi" w:hAnsiTheme="minorHAnsi" w:cstheme="minorHAnsi"/>
              </w:rPr>
            </w:pPr>
            <w:r w:rsidRPr="00F0587B">
              <w:rPr>
                <w:rFonts w:asciiTheme="minorHAnsi" w:hAnsiTheme="minorHAnsi" w:cstheme="minorHAnsi"/>
              </w:rPr>
              <w:t>Informal care</w:t>
            </w:r>
          </w:p>
          <w:p w14:paraId="1FD7E8EF" w14:textId="369B6CB1" w:rsidR="00162945" w:rsidRPr="00F0587B" w:rsidRDefault="00162945" w:rsidP="00C86A34">
            <w:pPr>
              <w:pStyle w:val="NoSpacing"/>
              <w:numPr>
                <w:ilvl w:val="0"/>
                <w:numId w:val="9"/>
              </w:numPr>
              <w:rPr>
                <w:rFonts w:asciiTheme="minorHAnsi" w:hAnsiTheme="minorHAnsi" w:cstheme="minorHAnsi"/>
              </w:rPr>
            </w:pPr>
            <w:r w:rsidRPr="00F0587B">
              <w:rPr>
                <w:rFonts w:asciiTheme="minorHAnsi" w:hAnsiTheme="minorHAnsi" w:cstheme="minorHAnsi"/>
              </w:rPr>
              <w:t>Voluntary care</w:t>
            </w:r>
          </w:p>
          <w:p w14:paraId="03A580A5" w14:textId="7F44F236" w:rsidR="001D438D" w:rsidRPr="00F048B3" w:rsidRDefault="001D438D" w:rsidP="001D438D">
            <w:pPr>
              <w:pStyle w:val="NoSpacing"/>
              <w:rPr>
                <w:rFonts w:asciiTheme="minorHAnsi" w:hAnsiTheme="minorHAnsi" w:cstheme="minorHAnsi"/>
                <w:color w:val="7030A0"/>
              </w:rPr>
            </w:pPr>
          </w:p>
          <w:p w14:paraId="2EF2815B" w14:textId="60777FBC" w:rsidR="001D438D" w:rsidRPr="00F048B3" w:rsidRDefault="001D438D" w:rsidP="00202761">
            <w:pPr>
              <w:pStyle w:val="NoSpacing"/>
              <w:jc w:val="center"/>
              <w:rPr>
                <w:rFonts w:asciiTheme="minorHAnsi" w:hAnsiTheme="minorHAnsi" w:cstheme="minorHAnsi"/>
                <w:color w:val="7030A0"/>
              </w:rPr>
            </w:pPr>
            <w:r w:rsidRPr="00F048B3">
              <w:rPr>
                <w:rFonts w:asciiTheme="minorHAnsi" w:hAnsiTheme="minorHAnsi" w:cstheme="minorHAnsi"/>
                <w:b/>
                <w:bCs/>
                <w:color w:val="7030A0"/>
              </w:rPr>
              <w:t>Topic:</w:t>
            </w:r>
            <w:r w:rsidRPr="00F048B3">
              <w:rPr>
                <w:rFonts w:asciiTheme="minorHAnsi" w:hAnsiTheme="minorHAnsi" w:cstheme="minorHAnsi"/>
                <w:color w:val="7030A0"/>
              </w:rPr>
              <w:t xml:space="preserve"> Barriers to accessing services (Learning Outcome A3)</w:t>
            </w:r>
          </w:p>
          <w:p w14:paraId="07A6B50C" w14:textId="77777777" w:rsidR="001D438D" w:rsidRPr="00F0587B" w:rsidRDefault="001D438D" w:rsidP="001D438D">
            <w:pPr>
              <w:pStyle w:val="NoSpacing"/>
              <w:rPr>
                <w:rFonts w:asciiTheme="minorHAnsi" w:hAnsiTheme="minorHAnsi" w:cstheme="minorHAnsi"/>
              </w:rPr>
            </w:pPr>
          </w:p>
          <w:p w14:paraId="130CEB45" w14:textId="28595F38" w:rsidR="001D438D" w:rsidRPr="00F0587B" w:rsidRDefault="001D438D" w:rsidP="001D438D">
            <w:pPr>
              <w:pStyle w:val="NoSpacing"/>
              <w:rPr>
                <w:rFonts w:asciiTheme="minorHAnsi" w:hAnsiTheme="minorHAnsi" w:cstheme="minorHAnsi"/>
              </w:rPr>
            </w:pPr>
            <w:r w:rsidRPr="00F0587B">
              <w:rPr>
                <w:rFonts w:asciiTheme="minorHAnsi" w:hAnsiTheme="minorHAnsi" w:cstheme="minorHAnsi"/>
              </w:rPr>
              <w:t>Learners will explore barriers that can make it difficult to use these services and suggest how these barriers can be overcome</w:t>
            </w:r>
          </w:p>
          <w:p w14:paraId="390E284E" w14:textId="77777777" w:rsidR="00162945" w:rsidRPr="00F0587B" w:rsidRDefault="00162945" w:rsidP="00BE64FA">
            <w:pPr>
              <w:pStyle w:val="NoSpacing"/>
              <w:rPr>
                <w:rFonts w:asciiTheme="minorHAnsi" w:hAnsiTheme="minorHAnsi" w:cstheme="minorHAnsi"/>
              </w:rPr>
            </w:pPr>
          </w:p>
          <w:p w14:paraId="2731F87A" w14:textId="0604DA1B" w:rsidR="003C322B" w:rsidRPr="00F0587B" w:rsidRDefault="009E13EE" w:rsidP="00175E12">
            <w:pPr>
              <w:pStyle w:val="NoSpacing"/>
              <w:rPr>
                <w:rFonts w:asciiTheme="minorHAnsi" w:hAnsiTheme="minorHAnsi" w:cstheme="minorHAnsi"/>
              </w:rPr>
            </w:pPr>
            <w:r w:rsidRPr="00F0587B">
              <w:rPr>
                <w:rFonts w:asciiTheme="minorHAnsi" w:hAnsiTheme="minorHAnsi" w:cstheme="minorHAnsi"/>
              </w:rPr>
              <w:t>Types of barriers:</w:t>
            </w:r>
          </w:p>
          <w:p w14:paraId="6CA2FDBB" w14:textId="3451AA84" w:rsidR="009E13EE" w:rsidRPr="00F0587B" w:rsidRDefault="009E13EE" w:rsidP="00C86A34">
            <w:pPr>
              <w:pStyle w:val="NoSpacing"/>
              <w:numPr>
                <w:ilvl w:val="0"/>
                <w:numId w:val="10"/>
              </w:numPr>
              <w:rPr>
                <w:rFonts w:asciiTheme="minorHAnsi" w:hAnsiTheme="minorHAnsi" w:cstheme="minorHAnsi"/>
              </w:rPr>
            </w:pPr>
            <w:r w:rsidRPr="00F0587B">
              <w:rPr>
                <w:rFonts w:asciiTheme="minorHAnsi" w:hAnsiTheme="minorHAnsi" w:cstheme="minorHAnsi"/>
              </w:rPr>
              <w:t>Physical barriers</w:t>
            </w:r>
          </w:p>
          <w:p w14:paraId="3C074D9D" w14:textId="5FEFC7AA" w:rsidR="009E13EE" w:rsidRPr="00F0587B" w:rsidRDefault="009E13EE" w:rsidP="00C86A34">
            <w:pPr>
              <w:pStyle w:val="NoSpacing"/>
              <w:numPr>
                <w:ilvl w:val="0"/>
                <w:numId w:val="10"/>
              </w:numPr>
              <w:rPr>
                <w:rFonts w:asciiTheme="minorHAnsi" w:hAnsiTheme="minorHAnsi" w:cstheme="minorHAnsi"/>
              </w:rPr>
            </w:pPr>
            <w:r w:rsidRPr="00F0587B">
              <w:rPr>
                <w:rFonts w:asciiTheme="minorHAnsi" w:hAnsiTheme="minorHAnsi" w:cstheme="minorHAnsi"/>
              </w:rPr>
              <w:t>Sensory barriers</w:t>
            </w:r>
          </w:p>
          <w:p w14:paraId="0CCBB7B4" w14:textId="4B2DC994" w:rsidR="009E13EE" w:rsidRPr="00F0587B" w:rsidRDefault="00D7211E" w:rsidP="00C86A34">
            <w:pPr>
              <w:pStyle w:val="NoSpacing"/>
              <w:numPr>
                <w:ilvl w:val="0"/>
                <w:numId w:val="10"/>
              </w:numPr>
              <w:rPr>
                <w:rFonts w:asciiTheme="minorHAnsi" w:hAnsiTheme="minorHAnsi" w:cstheme="minorHAnsi"/>
              </w:rPr>
            </w:pPr>
            <w:r w:rsidRPr="00F0587B">
              <w:rPr>
                <w:rFonts w:asciiTheme="minorHAnsi" w:hAnsiTheme="minorHAnsi" w:cstheme="minorHAnsi"/>
              </w:rPr>
              <w:t>Social and cultural barriers</w:t>
            </w:r>
          </w:p>
          <w:p w14:paraId="369B20C3" w14:textId="19FD5B42" w:rsidR="00D7211E" w:rsidRPr="00F0587B" w:rsidRDefault="0041082C" w:rsidP="00C86A34">
            <w:pPr>
              <w:pStyle w:val="NoSpacing"/>
              <w:numPr>
                <w:ilvl w:val="0"/>
                <w:numId w:val="10"/>
              </w:numPr>
              <w:rPr>
                <w:rFonts w:asciiTheme="minorHAnsi" w:hAnsiTheme="minorHAnsi" w:cstheme="minorHAnsi"/>
              </w:rPr>
            </w:pPr>
            <w:r w:rsidRPr="00F0587B">
              <w:rPr>
                <w:rFonts w:asciiTheme="minorHAnsi" w:hAnsiTheme="minorHAnsi" w:cstheme="minorHAnsi"/>
              </w:rPr>
              <w:t>L</w:t>
            </w:r>
            <w:r w:rsidR="00080375" w:rsidRPr="00F0587B">
              <w:rPr>
                <w:rFonts w:asciiTheme="minorHAnsi" w:hAnsiTheme="minorHAnsi" w:cstheme="minorHAnsi"/>
              </w:rPr>
              <w:t xml:space="preserve">anguage </w:t>
            </w:r>
            <w:r w:rsidRPr="00F0587B">
              <w:rPr>
                <w:rFonts w:asciiTheme="minorHAnsi" w:hAnsiTheme="minorHAnsi" w:cstheme="minorHAnsi"/>
              </w:rPr>
              <w:t>and</w:t>
            </w:r>
            <w:r w:rsidR="00080375" w:rsidRPr="00F0587B">
              <w:rPr>
                <w:rFonts w:asciiTheme="minorHAnsi" w:hAnsiTheme="minorHAnsi" w:cstheme="minorHAnsi"/>
              </w:rPr>
              <w:t xml:space="preserve"> </w:t>
            </w:r>
            <w:r w:rsidR="002757BB" w:rsidRPr="00F0587B">
              <w:rPr>
                <w:rFonts w:asciiTheme="minorHAnsi" w:hAnsiTheme="minorHAnsi" w:cstheme="minorHAnsi"/>
              </w:rPr>
              <w:t xml:space="preserve">speech </w:t>
            </w:r>
            <w:r w:rsidR="00080375" w:rsidRPr="00F0587B">
              <w:rPr>
                <w:rFonts w:asciiTheme="minorHAnsi" w:hAnsiTheme="minorHAnsi" w:cstheme="minorHAnsi"/>
              </w:rPr>
              <w:t>barriers</w:t>
            </w:r>
          </w:p>
          <w:p w14:paraId="4B35D367" w14:textId="69694998" w:rsidR="00D7211E" w:rsidRPr="00F0587B" w:rsidRDefault="00D7211E" w:rsidP="00C86A34">
            <w:pPr>
              <w:pStyle w:val="NoSpacing"/>
              <w:numPr>
                <w:ilvl w:val="0"/>
                <w:numId w:val="10"/>
              </w:numPr>
              <w:rPr>
                <w:rFonts w:asciiTheme="minorHAnsi" w:hAnsiTheme="minorHAnsi" w:cstheme="minorHAnsi"/>
              </w:rPr>
            </w:pPr>
            <w:r w:rsidRPr="00F0587B">
              <w:rPr>
                <w:rFonts w:asciiTheme="minorHAnsi" w:hAnsiTheme="minorHAnsi" w:cstheme="minorHAnsi"/>
              </w:rPr>
              <w:t>Geographical barriers</w:t>
            </w:r>
          </w:p>
          <w:p w14:paraId="073933B3" w14:textId="119B1D37" w:rsidR="00D7211E" w:rsidRPr="00F0587B" w:rsidRDefault="002757BB" w:rsidP="00C86A34">
            <w:pPr>
              <w:pStyle w:val="NoSpacing"/>
              <w:numPr>
                <w:ilvl w:val="0"/>
                <w:numId w:val="10"/>
              </w:numPr>
              <w:rPr>
                <w:rFonts w:asciiTheme="minorHAnsi" w:hAnsiTheme="minorHAnsi" w:cstheme="minorHAnsi"/>
              </w:rPr>
            </w:pPr>
            <w:r w:rsidRPr="00F0587B">
              <w:rPr>
                <w:rFonts w:asciiTheme="minorHAnsi" w:hAnsiTheme="minorHAnsi" w:cstheme="minorHAnsi"/>
              </w:rPr>
              <w:t>Learning disability barriers</w:t>
            </w:r>
          </w:p>
          <w:p w14:paraId="06BC719E" w14:textId="714F1F9C" w:rsidR="002757BB" w:rsidRPr="00F0587B" w:rsidRDefault="002757BB" w:rsidP="00C86A34">
            <w:pPr>
              <w:pStyle w:val="NoSpacing"/>
              <w:numPr>
                <w:ilvl w:val="0"/>
                <w:numId w:val="10"/>
              </w:numPr>
              <w:rPr>
                <w:rFonts w:asciiTheme="minorHAnsi" w:hAnsiTheme="minorHAnsi" w:cstheme="minorHAnsi"/>
              </w:rPr>
            </w:pPr>
            <w:r w:rsidRPr="00F0587B">
              <w:rPr>
                <w:rFonts w:asciiTheme="minorHAnsi" w:hAnsiTheme="minorHAnsi" w:cstheme="minorHAnsi"/>
              </w:rPr>
              <w:t>Financial barriers</w:t>
            </w:r>
          </w:p>
          <w:p w14:paraId="431629E6" w14:textId="77777777" w:rsidR="003C322B" w:rsidRPr="00F0587B" w:rsidRDefault="003C322B" w:rsidP="0041082C">
            <w:pPr>
              <w:pStyle w:val="NoSpacing"/>
              <w:rPr>
                <w:rFonts w:asciiTheme="minorHAnsi" w:hAnsiTheme="minorHAnsi" w:cstheme="minorHAnsi"/>
              </w:rPr>
            </w:pPr>
          </w:p>
        </w:tc>
        <w:tc>
          <w:tcPr>
            <w:tcW w:w="3588" w:type="dxa"/>
          </w:tcPr>
          <w:p w14:paraId="3C6FAD91" w14:textId="289A763F" w:rsidR="004A737A"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Topic:</w:t>
            </w:r>
            <w:r w:rsidR="004A737A" w:rsidRPr="00F048B3">
              <w:rPr>
                <w:rFonts w:asciiTheme="minorHAnsi" w:hAnsiTheme="minorHAnsi" w:cstheme="minorHAnsi"/>
                <w:b/>
                <w:color w:val="7030A0"/>
              </w:rPr>
              <w:t xml:space="preserve"> </w:t>
            </w:r>
            <w:r w:rsidR="004A737A" w:rsidRPr="00F048B3">
              <w:rPr>
                <w:rFonts w:asciiTheme="minorHAnsi" w:hAnsiTheme="minorHAnsi" w:cstheme="minorHAnsi"/>
                <w:color w:val="7030A0"/>
              </w:rPr>
              <w:t>The skills</w:t>
            </w:r>
            <w:r w:rsidR="00B91E28" w:rsidRPr="00F048B3">
              <w:rPr>
                <w:rFonts w:asciiTheme="minorHAnsi" w:hAnsiTheme="minorHAnsi" w:cstheme="minorHAnsi"/>
                <w:color w:val="7030A0"/>
              </w:rPr>
              <w:t>,</w:t>
            </w:r>
            <w:r w:rsidR="004A737A" w:rsidRPr="00F048B3">
              <w:rPr>
                <w:rFonts w:asciiTheme="minorHAnsi" w:hAnsiTheme="minorHAnsi" w:cstheme="minorHAnsi"/>
                <w:color w:val="7030A0"/>
              </w:rPr>
              <w:t xml:space="preserve"> attributes </w:t>
            </w:r>
            <w:r w:rsidR="00B91E28" w:rsidRPr="00F048B3">
              <w:rPr>
                <w:rFonts w:asciiTheme="minorHAnsi" w:hAnsiTheme="minorHAnsi" w:cstheme="minorHAnsi"/>
                <w:color w:val="7030A0"/>
              </w:rPr>
              <w:t>and values</w:t>
            </w:r>
            <w:r w:rsidR="00341EBF" w:rsidRPr="00F048B3">
              <w:rPr>
                <w:rFonts w:asciiTheme="minorHAnsi" w:hAnsiTheme="minorHAnsi" w:cstheme="minorHAnsi"/>
                <w:color w:val="7030A0"/>
              </w:rPr>
              <w:t xml:space="preserve"> </w:t>
            </w:r>
            <w:r w:rsidR="004A737A" w:rsidRPr="00F048B3">
              <w:rPr>
                <w:rFonts w:asciiTheme="minorHAnsi" w:hAnsiTheme="minorHAnsi" w:cstheme="minorHAnsi"/>
                <w:color w:val="7030A0"/>
              </w:rPr>
              <w:t>in health and social care (Learning outcome</w:t>
            </w:r>
            <w:r w:rsidR="00341EBF" w:rsidRPr="00F048B3">
              <w:rPr>
                <w:rFonts w:asciiTheme="minorHAnsi" w:hAnsiTheme="minorHAnsi" w:cstheme="minorHAnsi"/>
                <w:color w:val="7030A0"/>
              </w:rPr>
              <w:t>s</w:t>
            </w:r>
            <w:r w:rsidR="004A737A" w:rsidRPr="00F048B3">
              <w:rPr>
                <w:rFonts w:asciiTheme="minorHAnsi" w:hAnsiTheme="minorHAnsi" w:cstheme="minorHAnsi"/>
                <w:color w:val="7030A0"/>
              </w:rPr>
              <w:t xml:space="preserve"> B1</w:t>
            </w:r>
            <w:r w:rsidR="00341EBF" w:rsidRPr="00F048B3">
              <w:rPr>
                <w:rFonts w:asciiTheme="minorHAnsi" w:hAnsiTheme="minorHAnsi" w:cstheme="minorHAnsi"/>
                <w:color w:val="7030A0"/>
              </w:rPr>
              <w:t xml:space="preserve"> and B2</w:t>
            </w:r>
            <w:r w:rsidR="004A737A" w:rsidRPr="00F048B3">
              <w:rPr>
                <w:rFonts w:asciiTheme="minorHAnsi" w:hAnsiTheme="minorHAnsi" w:cstheme="minorHAnsi"/>
                <w:color w:val="7030A0"/>
              </w:rPr>
              <w:t>)</w:t>
            </w:r>
          </w:p>
          <w:p w14:paraId="0F61318A" w14:textId="77777777" w:rsidR="004A737A" w:rsidRPr="00F0587B" w:rsidRDefault="004A737A" w:rsidP="00175E12">
            <w:pPr>
              <w:pStyle w:val="NoSpacing"/>
              <w:jc w:val="center"/>
              <w:rPr>
                <w:rFonts w:asciiTheme="minorHAnsi" w:hAnsiTheme="minorHAnsi" w:cstheme="minorHAnsi"/>
              </w:rPr>
            </w:pPr>
          </w:p>
          <w:p w14:paraId="6136B213" w14:textId="65646D31" w:rsidR="00CB6CC1" w:rsidRPr="00F0587B" w:rsidRDefault="00CB6CC1" w:rsidP="00CB6CC1">
            <w:pPr>
              <w:pStyle w:val="NoSpacing"/>
              <w:rPr>
                <w:rFonts w:asciiTheme="minorHAnsi" w:hAnsiTheme="minorHAnsi" w:cstheme="minorHAnsi"/>
              </w:rPr>
            </w:pPr>
            <w:r w:rsidRPr="00F0587B">
              <w:rPr>
                <w:rFonts w:asciiTheme="minorHAnsi" w:hAnsiTheme="minorHAnsi" w:cstheme="minorHAnsi"/>
              </w:rPr>
              <w:t>Learners will explore the skills</w:t>
            </w:r>
            <w:r w:rsidR="00341EBF">
              <w:rPr>
                <w:rFonts w:asciiTheme="minorHAnsi" w:hAnsiTheme="minorHAnsi" w:cstheme="minorHAnsi"/>
              </w:rPr>
              <w:t>,</w:t>
            </w:r>
            <w:r w:rsidRPr="00F0587B">
              <w:rPr>
                <w:rFonts w:asciiTheme="minorHAnsi" w:hAnsiTheme="minorHAnsi" w:cstheme="minorHAnsi"/>
              </w:rPr>
              <w:t xml:space="preserve"> attributes</w:t>
            </w:r>
            <w:r w:rsidR="00341EBF">
              <w:rPr>
                <w:rFonts w:asciiTheme="minorHAnsi" w:hAnsiTheme="minorHAnsi" w:cstheme="minorHAnsi"/>
              </w:rPr>
              <w:t xml:space="preserve"> and </w:t>
            </w:r>
            <w:r w:rsidR="00B65ADF">
              <w:rPr>
                <w:rFonts w:asciiTheme="minorHAnsi" w:hAnsiTheme="minorHAnsi" w:cstheme="minorHAnsi"/>
              </w:rPr>
              <w:t>values</w:t>
            </w:r>
            <w:r w:rsidRPr="00F0587B">
              <w:rPr>
                <w:rFonts w:asciiTheme="minorHAnsi" w:hAnsiTheme="minorHAnsi" w:cstheme="minorHAnsi"/>
              </w:rPr>
              <w:t xml:space="preserve"> that are required when </w:t>
            </w:r>
            <w:r w:rsidR="00B65ADF">
              <w:rPr>
                <w:rFonts w:asciiTheme="minorHAnsi" w:hAnsiTheme="minorHAnsi" w:cstheme="minorHAnsi"/>
              </w:rPr>
              <w:t xml:space="preserve">planning and </w:t>
            </w:r>
            <w:r w:rsidRPr="00F0587B">
              <w:rPr>
                <w:rFonts w:asciiTheme="minorHAnsi" w:hAnsiTheme="minorHAnsi" w:cstheme="minorHAnsi"/>
              </w:rPr>
              <w:t xml:space="preserve">delivering care. </w:t>
            </w:r>
          </w:p>
          <w:p w14:paraId="486DEDA4" w14:textId="77777777" w:rsidR="00CB6CC1" w:rsidRPr="00F0587B" w:rsidRDefault="00CB6CC1" w:rsidP="00CB6CC1">
            <w:pPr>
              <w:pStyle w:val="NoSpacing"/>
              <w:rPr>
                <w:rFonts w:asciiTheme="minorHAnsi" w:hAnsiTheme="minorHAnsi" w:cstheme="minorHAnsi"/>
              </w:rPr>
            </w:pPr>
          </w:p>
          <w:p w14:paraId="7C960531" w14:textId="77777777" w:rsidR="00CB6CC1" w:rsidRPr="00F0587B" w:rsidRDefault="00CB6CC1" w:rsidP="00CB6CC1">
            <w:pPr>
              <w:pStyle w:val="NoSpacing"/>
              <w:rPr>
                <w:rFonts w:asciiTheme="minorHAnsi" w:hAnsiTheme="minorHAnsi" w:cstheme="minorHAnsi"/>
              </w:rPr>
            </w:pPr>
            <w:r w:rsidRPr="00F0587B">
              <w:rPr>
                <w:rFonts w:asciiTheme="minorHAnsi" w:hAnsiTheme="minorHAnsi" w:cstheme="minorHAnsi"/>
              </w:rPr>
              <w:t>Skills:</w:t>
            </w:r>
          </w:p>
          <w:p w14:paraId="02BCCA95" w14:textId="57CA7B43" w:rsidR="00CB6CC1" w:rsidRPr="00F0587B" w:rsidRDefault="00CB6CC1" w:rsidP="00C86A34">
            <w:pPr>
              <w:pStyle w:val="NoSpacing"/>
              <w:numPr>
                <w:ilvl w:val="0"/>
                <w:numId w:val="11"/>
              </w:numPr>
              <w:rPr>
                <w:rFonts w:asciiTheme="minorHAnsi" w:hAnsiTheme="minorHAnsi" w:cstheme="minorHAnsi"/>
              </w:rPr>
            </w:pPr>
            <w:r w:rsidRPr="00F0587B">
              <w:rPr>
                <w:rFonts w:asciiTheme="minorHAnsi" w:hAnsiTheme="minorHAnsi" w:cstheme="minorHAnsi"/>
              </w:rPr>
              <w:t>Problem solving</w:t>
            </w:r>
          </w:p>
          <w:p w14:paraId="3A82B8D6" w14:textId="77777777" w:rsidR="00CB6CC1" w:rsidRPr="00F0587B" w:rsidRDefault="00CB6CC1" w:rsidP="00C86A34">
            <w:pPr>
              <w:pStyle w:val="NoSpacing"/>
              <w:numPr>
                <w:ilvl w:val="0"/>
                <w:numId w:val="11"/>
              </w:numPr>
              <w:rPr>
                <w:rFonts w:asciiTheme="minorHAnsi" w:hAnsiTheme="minorHAnsi" w:cstheme="minorHAnsi"/>
              </w:rPr>
            </w:pPr>
            <w:r w:rsidRPr="00F0587B">
              <w:rPr>
                <w:rFonts w:asciiTheme="minorHAnsi" w:hAnsiTheme="minorHAnsi" w:cstheme="minorHAnsi"/>
              </w:rPr>
              <w:t>Observation</w:t>
            </w:r>
          </w:p>
          <w:p w14:paraId="7905B2B8" w14:textId="77777777" w:rsidR="00CB6CC1" w:rsidRPr="00F0587B" w:rsidRDefault="00CB6CC1" w:rsidP="00C86A34">
            <w:pPr>
              <w:pStyle w:val="NoSpacing"/>
              <w:numPr>
                <w:ilvl w:val="0"/>
                <w:numId w:val="11"/>
              </w:numPr>
              <w:rPr>
                <w:rFonts w:asciiTheme="minorHAnsi" w:hAnsiTheme="minorHAnsi" w:cstheme="minorHAnsi"/>
              </w:rPr>
            </w:pPr>
            <w:r w:rsidRPr="00F0587B">
              <w:rPr>
                <w:rFonts w:asciiTheme="minorHAnsi" w:hAnsiTheme="minorHAnsi" w:cstheme="minorHAnsi"/>
              </w:rPr>
              <w:t>Dealing with difficult situations</w:t>
            </w:r>
          </w:p>
          <w:p w14:paraId="3DF3DBC5" w14:textId="77777777" w:rsidR="00CB6CC1" w:rsidRPr="00F0587B" w:rsidRDefault="00CB6CC1" w:rsidP="00C86A34">
            <w:pPr>
              <w:pStyle w:val="NoSpacing"/>
              <w:numPr>
                <w:ilvl w:val="0"/>
                <w:numId w:val="11"/>
              </w:numPr>
              <w:rPr>
                <w:rFonts w:asciiTheme="minorHAnsi" w:hAnsiTheme="minorHAnsi" w:cstheme="minorHAnsi"/>
              </w:rPr>
            </w:pPr>
            <w:r w:rsidRPr="00F0587B">
              <w:rPr>
                <w:rFonts w:asciiTheme="minorHAnsi" w:hAnsiTheme="minorHAnsi" w:cstheme="minorHAnsi"/>
              </w:rPr>
              <w:t>Organisation</w:t>
            </w:r>
          </w:p>
          <w:p w14:paraId="537957B5" w14:textId="77777777" w:rsidR="00CB6CC1" w:rsidRPr="00F0587B" w:rsidRDefault="00CB6CC1" w:rsidP="00CB6CC1">
            <w:pPr>
              <w:pStyle w:val="NoSpacing"/>
              <w:rPr>
                <w:rFonts w:asciiTheme="minorHAnsi" w:hAnsiTheme="minorHAnsi" w:cstheme="minorHAnsi"/>
              </w:rPr>
            </w:pPr>
          </w:p>
          <w:p w14:paraId="7AE73A61" w14:textId="77777777" w:rsidR="00CB6CC1" w:rsidRPr="00F0587B" w:rsidRDefault="00CB6CC1" w:rsidP="00CB6CC1">
            <w:pPr>
              <w:pStyle w:val="NoSpacing"/>
              <w:rPr>
                <w:rFonts w:asciiTheme="minorHAnsi" w:hAnsiTheme="minorHAnsi" w:cstheme="minorHAnsi"/>
              </w:rPr>
            </w:pPr>
            <w:r w:rsidRPr="00F0587B">
              <w:rPr>
                <w:rFonts w:asciiTheme="minorHAnsi" w:hAnsiTheme="minorHAnsi" w:cstheme="minorHAnsi"/>
              </w:rPr>
              <w:t>Attributes:</w:t>
            </w:r>
          </w:p>
          <w:p w14:paraId="5B010751" w14:textId="77777777" w:rsidR="00CB6CC1" w:rsidRPr="00F0587B" w:rsidRDefault="00CB6CC1" w:rsidP="00C86A34">
            <w:pPr>
              <w:pStyle w:val="NoSpacing"/>
              <w:numPr>
                <w:ilvl w:val="0"/>
                <w:numId w:val="12"/>
              </w:numPr>
              <w:rPr>
                <w:rFonts w:asciiTheme="minorHAnsi" w:hAnsiTheme="minorHAnsi" w:cstheme="minorHAnsi"/>
              </w:rPr>
            </w:pPr>
            <w:r w:rsidRPr="00F0587B">
              <w:rPr>
                <w:rFonts w:asciiTheme="minorHAnsi" w:hAnsiTheme="minorHAnsi" w:cstheme="minorHAnsi"/>
              </w:rPr>
              <w:t>Empathy</w:t>
            </w:r>
          </w:p>
          <w:p w14:paraId="185EA792" w14:textId="77777777" w:rsidR="00CB6CC1" w:rsidRPr="00F0587B" w:rsidRDefault="00CB6CC1" w:rsidP="00C86A34">
            <w:pPr>
              <w:pStyle w:val="NoSpacing"/>
              <w:numPr>
                <w:ilvl w:val="0"/>
                <w:numId w:val="12"/>
              </w:numPr>
              <w:rPr>
                <w:rFonts w:asciiTheme="minorHAnsi" w:hAnsiTheme="minorHAnsi" w:cstheme="minorHAnsi"/>
              </w:rPr>
            </w:pPr>
            <w:r w:rsidRPr="00F0587B">
              <w:rPr>
                <w:rFonts w:asciiTheme="minorHAnsi" w:hAnsiTheme="minorHAnsi" w:cstheme="minorHAnsi"/>
              </w:rPr>
              <w:t>Patience</w:t>
            </w:r>
          </w:p>
          <w:p w14:paraId="10578167" w14:textId="77777777" w:rsidR="00CB6CC1" w:rsidRPr="00F0587B" w:rsidRDefault="00CB6CC1" w:rsidP="00C86A34">
            <w:pPr>
              <w:pStyle w:val="NoSpacing"/>
              <w:numPr>
                <w:ilvl w:val="0"/>
                <w:numId w:val="12"/>
              </w:numPr>
              <w:rPr>
                <w:rFonts w:asciiTheme="minorHAnsi" w:hAnsiTheme="minorHAnsi" w:cstheme="minorHAnsi"/>
              </w:rPr>
            </w:pPr>
            <w:r w:rsidRPr="00F0587B">
              <w:rPr>
                <w:rFonts w:asciiTheme="minorHAnsi" w:hAnsiTheme="minorHAnsi" w:cstheme="minorHAnsi"/>
              </w:rPr>
              <w:t>Trustworthiness</w:t>
            </w:r>
          </w:p>
          <w:p w14:paraId="50054195" w14:textId="77777777" w:rsidR="003C322B" w:rsidRPr="00F0587B" w:rsidRDefault="00CB6CC1" w:rsidP="00C86A34">
            <w:pPr>
              <w:pStyle w:val="NoSpacing"/>
              <w:numPr>
                <w:ilvl w:val="0"/>
                <w:numId w:val="12"/>
              </w:numPr>
              <w:rPr>
                <w:rFonts w:asciiTheme="minorHAnsi" w:hAnsiTheme="minorHAnsi" w:cstheme="minorHAnsi"/>
              </w:rPr>
            </w:pPr>
            <w:r w:rsidRPr="00F0587B">
              <w:rPr>
                <w:rFonts w:asciiTheme="minorHAnsi" w:hAnsiTheme="minorHAnsi" w:cstheme="minorHAnsi"/>
              </w:rPr>
              <w:t>Honesty</w:t>
            </w:r>
          </w:p>
          <w:p w14:paraId="000056A7" w14:textId="77777777" w:rsidR="00E302D3" w:rsidRPr="00F0587B" w:rsidRDefault="00E302D3" w:rsidP="00FB6FD2">
            <w:pPr>
              <w:pStyle w:val="NoSpacing"/>
              <w:rPr>
                <w:rFonts w:asciiTheme="minorHAnsi" w:hAnsiTheme="minorHAnsi" w:cstheme="minorHAnsi"/>
              </w:rPr>
            </w:pPr>
          </w:p>
          <w:p w14:paraId="4AB9A04E" w14:textId="77777777" w:rsidR="00E302D3" w:rsidRPr="00F0587B" w:rsidRDefault="00E302D3" w:rsidP="00FB6FD2">
            <w:pPr>
              <w:pStyle w:val="NoSpacing"/>
              <w:rPr>
                <w:rFonts w:asciiTheme="minorHAnsi" w:hAnsiTheme="minorHAnsi" w:cstheme="minorHAnsi"/>
              </w:rPr>
            </w:pPr>
            <w:r w:rsidRPr="00F0587B">
              <w:rPr>
                <w:rFonts w:asciiTheme="minorHAnsi" w:hAnsiTheme="minorHAnsi" w:cstheme="minorHAnsi"/>
              </w:rPr>
              <w:t>The 6 Cs:</w:t>
            </w:r>
          </w:p>
          <w:p w14:paraId="36EC4DDB" w14:textId="43ADF6FF" w:rsidR="00E302D3" w:rsidRPr="00F0587B" w:rsidRDefault="00B65ADF" w:rsidP="00C86A34">
            <w:pPr>
              <w:pStyle w:val="NoSpacing"/>
              <w:numPr>
                <w:ilvl w:val="0"/>
                <w:numId w:val="13"/>
              </w:numPr>
              <w:rPr>
                <w:rFonts w:asciiTheme="minorHAnsi" w:hAnsiTheme="minorHAnsi" w:cstheme="minorHAnsi"/>
              </w:rPr>
            </w:pPr>
            <w:r>
              <w:rPr>
                <w:rFonts w:asciiTheme="minorHAnsi" w:hAnsiTheme="minorHAnsi" w:cstheme="minorHAnsi"/>
              </w:rPr>
              <w:t>C</w:t>
            </w:r>
            <w:r w:rsidR="00E302D3" w:rsidRPr="00F0587B">
              <w:rPr>
                <w:rFonts w:asciiTheme="minorHAnsi" w:hAnsiTheme="minorHAnsi" w:cstheme="minorHAnsi"/>
              </w:rPr>
              <w:t xml:space="preserve">are </w:t>
            </w:r>
          </w:p>
          <w:p w14:paraId="4787826B" w14:textId="77777777" w:rsidR="00E302D3" w:rsidRPr="00F0587B" w:rsidRDefault="00E302D3" w:rsidP="00C86A34">
            <w:pPr>
              <w:pStyle w:val="NoSpacing"/>
              <w:numPr>
                <w:ilvl w:val="0"/>
                <w:numId w:val="13"/>
              </w:numPr>
              <w:rPr>
                <w:rFonts w:asciiTheme="minorHAnsi" w:hAnsiTheme="minorHAnsi" w:cstheme="minorHAnsi"/>
              </w:rPr>
            </w:pPr>
            <w:r w:rsidRPr="00F0587B">
              <w:rPr>
                <w:rFonts w:asciiTheme="minorHAnsi" w:hAnsiTheme="minorHAnsi" w:cstheme="minorHAnsi"/>
              </w:rPr>
              <w:t>Compassion</w:t>
            </w:r>
          </w:p>
          <w:p w14:paraId="5B0C32C1" w14:textId="77777777" w:rsidR="00E302D3" w:rsidRPr="00F0587B" w:rsidRDefault="00E302D3" w:rsidP="00C86A34">
            <w:pPr>
              <w:pStyle w:val="NoSpacing"/>
              <w:numPr>
                <w:ilvl w:val="0"/>
                <w:numId w:val="13"/>
              </w:numPr>
              <w:rPr>
                <w:rFonts w:asciiTheme="minorHAnsi" w:hAnsiTheme="minorHAnsi" w:cstheme="minorHAnsi"/>
              </w:rPr>
            </w:pPr>
            <w:r w:rsidRPr="00F0587B">
              <w:rPr>
                <w:rFonts w:asciiTheme="minorHAnsi" w:hAnsiTheme="minorHAnsi" w:cstheme="minorHAnsi"/>
              </w:rPr>
              <w:t xml:space="preserve">Competence </w:t>
            </w:r>
          </w:p>
          <w:p w14:paraId="753B7C98" w14:textId="77777777" w:rsidR="00E302D3" w:rsidRPr="00F0587B" w:rsidRDefault="00E302D3" w:rsidP="00C86A34">
            <w:pPr>
              <w:pStyle w:val="NoSpacing"/>
              <w:numPr>
                <w:ilvl w:val="0"/>
                <w:numId w:val="13"/>
              </w:numPr>
              <w:rPr>
                <w:rFonts w:asciiTheme="minorHAnsi" w:hAnsiTheme="minorHAnsi" w:cstheme="minorHAnsi"/>
              </w:rPr>
            </w:pPr>
            <w:r w:rsidRPr="00F0587B">
              <w:rPr>
                <w:rFonts w:asciiTheme="minorHAnsi" w:hAnsiTheme="minorHAnsi" w:cstheme="minorHAnsi"/>
              </w:rPr>
              <w:t>Communication</w:t>
            </w:r>
          </w:p>
          <w:p w14:paraId="1486768F" w14:textId="77777777" w:rsidR="00E302D3" w:rsidRPr="00F0587B" w:rsidRDefault="00E302D3" w:rsidP="00C86A34">
            <w:pPr>
              <w:pStyle w:val="NoSpacing"/>
              <w:numPr>
                <w:ilvl w:val="0"/>
                <w:numId w:val="13"/>
              </w:numPr>
              <w:rPr>
                <w:rFonts w:asciiTheme="minorHAnsi" w:hAnsiTheme="minorHAnsi" w:cstheme="minorHAnsi"/>
              </w:rPr>
            </w:pPr>
            <w:r w:rsidRPr="00F0587B">
              <w:rPr>
                <w:rFonts w:asciiTheme="minorHAnsi" w:hAnsiTheme="minorHAnsi" w:cstheme="minorHAnsi"/>
              </w:rPr>
              <w:t>Courage</w:t>
            </w:r>
          </w:p>
          <w:p w14:paraId="33FDCC07" w14:textId="77777777" w:rsidR="00E302D3" w:rsidRPr="00F0587B" w:rsidRDefault="00E302D3" w:rsidP="00C86A34">
            <w:pPr>
              <w:pStyle w:val="NoSpacing"/>
              <w:numPr>
                <w:ilvl w:val="0"/>
                <w:numId w:val="13"/>
              </w:numPr>
              <w:rPr>
                <w:rFonts w:asciiTheme="minorHAnsi" w:hAnsiTheme="minorHAnsi" w:cstheme="minorHAnsi"/>
              </w:rPr>
            </w:pPr>
            <w:r w:rsidRPr="00F0587B">
              <w:rPr>
                <w:rFonts w:asciiTheme="minorHAnsi" w:hAnsiTheme="minorHAnsi" w:cstheme="minorHAnsi"/>
              </w:rPr>
              <w:t>Commitment</w:t>
            </w:r>
          </w:p>
          <w:p w14:paraId="53A84902" w14:textId="77777777" w:rsidR="00A7003A" w:rsidRPr="00F0587B" w:rsidRDefault="00A7003A" w:rsidP="00A7003A">
            <w:pPr>
              <w:pStyle w:val="NoSpacing"/>
              <w:rPr>
                <w:rFonts w:asciiTheme="minorHAnsi" w:hAnsiTheme="minorHAnsi" w:cstheme="minorHAnsi"/>
              </w:rPr>
            </w:pPr>
          </w:p>
          <w:p w14:paraId="32A25D87" w14:textId="09E8F8B5" w:rsidR="00F71B69" w:rsidRPr="00F048B3" w:rsidRDefault="00F71B69" w:rsidP="00F71B69">
            <w:pPr>
              <w:pStyle w:val="NoSpacing"/>
              <w:jc w:val="center"/>
              <w:rPr>
                <w:rFonts w:asciiTheme="minorHAnsi" w:hAnsiTheme="minorHAnsi" w:cstheme="minorHAnsi"/>
                <w:color w:val="7030A0"/>
              </w:rPr>
            </w:pPr>
            <w:r w:rsidRPr="00F048B3">
              <w:rPr>
                <w:rFonts w:asciiTheme="minorHAnsi" w:hAnsiTheme="minorHAnsi" w:cstheme="minorHAnsi"/>
                <w:b/>
                <w:bCs/>
                <w:color w:val="7030A0"/>
              </w:rPr>
              <w:t>Topic:</w:t>
            </w:r>
            <w:r w:rsidRPr="00F048B3">
              <w:rPr>
                <w:rFonts w:asciiTheme="minorHAnsi" w:hAnsiTheme="minorHAnsi" w:cstheme="minorHAnsi"/>
                <w:color w:val="7030A0"/>
              </w:rPr>
              <w:t xml:space="preserve"> The obstacles individuals requiring care may face Learning outcome B3)</w:t>
            </w:r>
          </w:p>
          <w:p w14:paraId="5FA5B76C" w14:textId="77777777" w:rsidR="00F71B69" w:rsidRPr="00F0587B" w:rsidRDefault="00F71B69" w:rsidP="00A7003A">
            <w:pPr>
              <w:pStyle w:val="NoSpacing"/>
              <w:rPr>
                <w:rFonts w:asciiTheme="minorHAnsi" w:hAnsiTheme="minorHAnsi" w:cstheme="minorHAnsi"/>
              </w:rPr>
            </w:pPr>
          </w:p>
          <w:p w14:paraId="337CEA1A" w14:textId="3886FFA0" w:rsidR="00A7003A" w:rsidRPr="00F0587B" w:rsidRDefault="00F71B69" w:rsidP="00A7003A">
            <w:pPr>
              <w:pStyle w:val="NoSpacing"/>
              <w:rPr>
                <w:rFonts w:asciiTheme="minorHAnsi" w:hAnsiTheme="minorHAnsi" w:cstheme="minorHAnsi"/>
              </w:rPr>
            </w:pPr>
            <w:r w:rsidRPr="00F0587B">
              <w:rPr>
                <w:rFonts w:asciiTheme="minorHAnsi" w:hAnsiTheme="minorHAnsi" w:cstheme="minorHAnsi"/>
              </w:rPr>
              <w:t>Learners will explore the personal obstacles that individuals receiving care may face</w:t>
            </w:r>
            <w:r w:rsidR="00B65ADF">
              <w:rPr>
                <w:rFonts w:asciiTheme="minorHAnsi" w:hAnsiTheme="minorHAnsi" w:cstheme="minorHAnsi"/>
              </w:rPr>
              <w:t>.</w:t>
            </w:r>
          </w:p>
          <w:p w14:paraId="28BE9ACC" w14:textId="77777777" w:rsidR="00F71B69" w:rsidRPr="00F0587B" w:rsidRDefault="00F71B69" w:rsidP="00A7003A">
            <w:pPr>
              <w:pStyle w:val="NoSpacing"/>
              <w:rPr>
                <w:rFonts w:asciiTheme="minorHAnsi" w:hAnsiTheme="minorHAnsi" w:cstheme="minorHAnsi"/>
              </w:rPr>
            </w:pPr>
          </w:p>
          <w:p w14:paraId="4C26B86C" w14:textId="77777777" w:rsidR="00F71B69" w:rsidRPr="00F0587B" w:rsidRDefault="00F71B69" w:rsidP="00A7003A">
            <w:pPr>
              <w:pStyle w:val="NoSpacing"/>
              <w:rPr>
                <w:rFonts w:asciiTheme="minorHAnsi" w:hAnsiTheme="minorHAnsi" w:cstheme="minorHAnsi"/>
              </w:rPr>
            </w:pPr>
            <w:r w:rsidRPr="00F0587B">
              <w:rPr>
                <w:rFonts w:asciiTheme="minorHAnsi" w:hAnsiTheme="minorHAnsi" w:cstheme="minorHAnsi"/>
              </w:rPr>
              <w:t>Potential obstacles</w:t>
            </w:r>
            <w:r w:rsidR="008D789A" w:rsidRPr="00F0587B">
              <w:rPr>
                <w:rFonts w:asciiTheme="minorHAnsi" w:hAnsiTheme="minorHAnsi" w:cstheme="minorHAnsi"/>
              </w:rPr>
              <w:t>:</w:t>
            </w:r>
          </w:p>
          <w:p w14:paraId="5071E9D0" w14:textId="77777777" w:rsidR="008D789A" w:rsidRPr="00F0587B" w:rsidRDefault="008D789A" w:rsidP="00C86A34">
            <w:pPr>
              <w:pStyle w:val="NoSpacing"/>
              <w:numPr>
                <w:ilvl w:val="0"/>
                <w:numId w:val="14"/>
              </w:numPr>
              <w:rPr>
                <w:rFonts w:asciiTheme="minorHAnsi" w:hAnsiTheme="minorHAnsi" w:cstheme="minorHAnsi"/>
              </w:rPr>
            </w:pPr>
            <w:r w:rsidRPr="00F0587B">
              <w:rPr>
                <w:rFonts w:asciiTheme="minorHAnsi" w:hAnsiTheme="minorHAnsi" w:cstheme="minorHAnsi"/>
              </w:rPr>
              <w:t>Emotional/psychological</w:t>
            </w:r>
          </w:p>
          <w:p w14:paraId="0E0937C1" w14:textId="77777777" w:rsidR="008D789A" w:rsidRPr="00F0587B" w:rsidRDefault="008D789A" w:rsidP="00C86A34">
            <w:pPr>
              <w:pStyle w:val="NoSpacing"/>
              <w:numPr>
                <w:ilvl w:val="0"/>
                <w:numId w:val="14"/>
              </w:numPr>
              <w:rPr>
                <w:rFonts w:asciiTheme="minorHAnsi" w:hAnsiTheme="minorHAnsi" w:cstheme="minorHAnsi"/>
              </w:rPr>
            </w:pPr>
            <w:r w:rsidRPr="00F0587B">
              <w:rPr>
                <w:rFonts w:asciiTheme="minorHAnsi" w:hAnsiTheme="minorHAnsi" w:cstheme="minorHAnsi"/>
              </w:rPr>
              <w:t>Time constraints</w:t>
            </w:r>
          </w:p>
          <w:p w14:paraId="563A8DA8" w14:textId="77777777" w:rsidR="008D789A" w:rsidRPr="00F0587B" w:rsidRDefault="008D789A" w:rsidP="00C86A34">
            <w:pPr>
              <w:pStyle w:val="NoSpacing"/>
              <w:numPr>
                <w:ilvl w:val="0"/>
                <w:numId w:val="14"/>
              </w:numPr>
              <w:rPr>
                <w:rFonts w:asciiTheme="minorHAnsi" w:hAnsiTheme="minorHAnsi" w:cstheme="minorHAnsi"/>
              </w:rPr>
            </w:pPr>
            <w:r w:rsidRPr="00F0587B">
              <w:rPr>
                <w:rFonts w:asciiTheme="minorHAnsi" w:hAnsiTheme="minorHAnsi" w:cstheme="minorHAnsi"/>
              </w:rPr>
              <w:t>Availability of resources</w:t>
            </w:r>
          </w:p>
          <w:p w14:paraId="4964DB0B" w14:textId="77777777" w:rsidR="008D789A" w:rsidRPr="00F0587B" w:rsidRDefault="008D789A" w:rsidP="00C86A34">
            <w:pPr>
              <w:pStyle w:val="NoSpacing"/>
              <w:numPr>
                <w:ilvl w:val="0"/>
                <w:numId w:val="14"/>
              </w:numPr>
              <w:rPr>
                <w:rFonts w:asciiTheme="minorHAnsi" w:hAnsiTheme="minorHAnsi" w:cstheme="minorHAnsi"/>
              </w:rPr>
            </w:pPr>
            <w:r w:rsidRPr="00F0587B">
              <w:rPr>
                <w:rFonts w:asciiTheme="minorHAnsi" w:hAnsiTheme="minorHAnsi" w:cstheme="minorHAnsi"/>
              </w:rPr>
              <w:t>Unachievable targets</w:t>
            </w:r>
          </w:p>
          <w:p w14:paraId="0DE54536" w14:textId="77777777" w:rsidR="008D789A" w:rsidRPr="00F0587B" w:rsidRDefault="008D789A" w:rsidP="00C86A34">
            <w:pPr>
              <w:pStyle w:val="NoSpacing"/>
              <w:numPr>
                <w:ilvl w:val="0"/>
                <w:numId w:val="14"/>
              </w:numPr>
              <w:rPr>
                <w:rFonts w:asciiTheme="minorHAnsi" w:hAnsiTheme="minorHAnsi" w:cstheme="minorHAnsi"/>
              </w:rPr>
            </w:pPr>
            <w:r w:rsidRPr="00F0587B">
              <w:rPr>
                <w:rFonts w:asciiTheme="minorHAnsi" w:hAnsiTheme="minorHAnsi" w:cstheme="minorHAnsi"/>
              </w:rPr>
              <w:t>Lack of support</w:t>
            </w:r>
          </w:p>
          <w:p w14:paraId="13276A67" w14:textId="2B6EEB06" w:rsidR="008D789A" w:rsidRPr="00F0587B" w:rsidRDefault="00C4649B" w:rsidP="00C86A34">
            <w:pPr>
              <w:pStyle w:val="NoSpacing"/>
              <w:numPr>
                <w:ilvl w:val="0"/>
                <w:numId w:val="14"/>
              </w:numPr>
              <w:rPr>
                <w:rFonts w:asciiTheme="minorHAnsi" w:hAnsiTheme="minorHAnsi" w:cstheme="minorHAnsi"/>
              </w:rPr>
            </w:pPr>
            <w:r w:rsidRPr="00F0587B">
              <w:rPr>
                <w:rFonts w:asciiTheme="minorHAnsi" w:hAnsiTheme="minorHAnsi" w:cstheme="minorHAnsi"/>
              </w:rPr>
              <w:t>Other factors specific to the individual</w:t>
            </w:r>
          </w:p>
        </w:tc>
      </w:tr>
    </w:tbl>
    <w:p w14:paraId="0AFB0032" w14:textId="5A4338E8" w:rsidR="003C322B" w:rsidRDefault="003C322B">
      <w:pPr>
        <w:rPr>
          <w:rFonts w:cstheme="minorHAnsi"/>
          <w:iCs/>
          <w:sz w:val="18"/>
          <w:szCs w:val="18"/>
        </w:rPr>
      </w:pPr>
    </w:p>
    <w:tbl>
      <w:tblPr>
        <w:tblStyle w:val="TableGrid"/>
        <w:tblpPr w:leftFromText="180" w:rightFromText="180" w:vertAnchor="page" w:horzAnchor="margin" w:tblpXSpec="center" w:tblpY="1441"/>
        <w:tblW w:w="22237" w:type="dxa"/>
        <w:tblLook w:val="04A0" w:firstRow="1" w:lastRow="0" w:firstColumn="1" w:lastColumn="0" w:noHBand="0" w:noVBand="1"/>
      </w:tblPr>
      <w:tblGrid>
        <w:gridCol w:w="651"/>
        <w:gridCol w:w="4408"/>
        <w:gridCol w:w="4409"/>
        <w:gridCol w:w="4409"/>
        <w:gridCol w:w="4409"/>
        <w:gridCol w:w="2126"/>
        <w:gridCol w:w="1825"/>
      </w:tblGrid>
      <w:tr w:rsidR="003C322B" w:rsidRPr="00A414E4" w14:paraId="31C8F03F" w14:textId="77777777" w:rsidTr="00175E12">
        <w:trPr>
          <w:trHeight w:val="313"/>
        </w:trPr>
        <w:tc>
          <w:tcPr>
            <w:tcW w:w="22237" w:type="dxa"/>
            <w:gridSpan w:val="7"/>
            <w:tcBorders>
              <w:top w:val="nil"/>
              <w:left w:val="nil"/>
              <w:bottom w:val="single" w:sz="4" w:space="0" w:color="auto"/>
              <w:right w:val="nil"/>
            </w:tcBorders>
          </w:tcPr>
          <w:p w14:paraId="5646BA08" w14:textId="5B115D21" w:rsidR="003C322B" w:rsidRPr="00C86A34" w:rsidRDefault="003C322B" w:rsidP="00175E12">
            <w:pPr>
              <w:pStyle w:val="NoSpacing"/>
              <w:rPr>
                <w:rFonts w:asciiTheme="minorHAnsi" w:hAnsiTheme="minorHAnsi" w:cstheme="minorHAnsi"/>
                <w:b/>
                <w:u w:val="single"/>
              </w:rPr>
            </w:pPr>
            <w:r w:rsidRPr="00C86A34">
              <w:rPr>
                <w:rFonts w:asciiTheme="minorHAnsi" w:hAnsiTheme="minorHAnsi" w:cstheme="minorHAnsi"/>
                <w:b/>
                <w:u w:val="single"/>
              </w:rPr>
              <w:lastRenderedPageBreak/>
              <w:t>Year 11</w:t>
            </w:r>
          </w:p>
          <w:p w14:paraId="725BB778" w14:textId="77777777" w:rsidR="003C322B" w:rsidRPr="00C86A34" w:rsidRDefault="003C322B" w:rsidP="00175E12">
            <w:pPr>
              <w:pStyle w:val="NoSpacing"/>
              <w:rPr>
                <w:rFonts w:asciiTheme="minorHAnsi" w:hAnsiTheme="minorHAnsi" w:cstheme="minorHAnsi"/>
              </w:rPr>
            </w:pPr>
          </w:p>
          <w:p w14:paraId="439A6C62" w14:textId="41D5AAB6" w:rsidR="003C322B" w:rsidRPr="00C86A34" w:rsidRDefault="003C322B" w:rsidP="00C86A34">
            <w:pPr>
              <w:pStyle w:val="NoSpacing"/>
              <w:numPr>
                <w:ilvl w:val="0"/>
                <w:numId w:val="1"/>
              </w:numPr>
              <w:rPr>
                <w:rFonts w:asciiTheme="minorHAnsi" w:hAnsiTheme="minorHAnsi" w:cstheme="minorHAnsi"/>
              </w:rPr>
            </w:pPr>
            <w:r w:rsidRPr="00C86A34">
              <w:rPr>
                <w:rFonts w:asciiTheme="minorHAnsi" w:hAnsiTheme="minorHAnsi" w:cstheme="minorHAnsi"/>
                <w:b/>
              </w:rPr>
              <w:t>Overview</w:t>
            </w:r>
          </w:p>
          <w:p w14:paraId="3D02D991" w14:textId="31615429" w:rsidR="00751D00" w:rsidRPr="00C86A34" w:rsidRDefault="00751D00" w:rsidP="00751D00">
            <w:pPr>
              <w:pStyle w:val="NoSpacing"/>
              <w:rPr>
                <w:rFonts w:asciiTheme="minorHAnsi" w:hAnsiTheme="minorHAnsi" w:cstheme="minorHAnsi"/>
                <w:b/>
              </w:rPr>
            </w:pPr>
          </w:p>
          <w:p w14:paraId="2D16C054" w14:textId="43A64FDE" w:rsidR="000015EC" w:rsidRPr="00C86A34" w:rsidRDefault="00751D00" w:rsidP="00751D00">
            <w:pPr>
              <w:pStyle w:val="NoSpacing"/>
              <w:rPr>
                <w:rFonts w:asciiTheme="minorHAnsi" w:hAnsiTheme="minorHAnsi" w:cstheme="minorHAnsi"/>
              </w:rPr>
            </w:pPr>
            <w:r w:rsidRPr="00C86A34">
              <w:rPr>
                <w:rFonts w:asciiTheme="minorHAnsi" w:hAnsiTheme="minorHAnsi" w:cstheme="minorHAnsi"/>
                <w:bCs/>
              </w:rPr>
              <w:t>In Y11</w:t>
            </w:r>
            <w:r w:rsidR="0059720D" w:rsidRPr="00C86A34">
              <w:rPr>
                <w:rFonts w:asciiTheme="minorHAnsi" w:hAnsiTheme="minorHAnsi" w:cstheme="minorHAnsi"/>
                <w:bCs/>
              </w:rPr>
              <w:t xml:space="preserve"> student will compete Component 2</w:t>
            </w:r>
            <w:r w:rsidR="002B64D7" w:rsidRPr="00C86A34">
              <w:rPr>
                <w:rFonts w:asciiTheme="minorHAnsi" w:hAnsiTheme="minorHAnsi" w:cstheme="minorHAnsi"/>
                <w:bCs/>
              </w:rPr>
              <w:t xml:space="preserve"> and the P</w:t>
            </w:r>
            <w:r w:rsidR="00CF08A9" w:rsidRPr="00C86A34">
              <w:rPr>
                <w:rFonts w:asciiTheme="minorHAnsi" w:hAnsiTheme="minorHAnsi" w:cstheme="minorHAnsi"/>
                <w:bCs/>
              </w:rPr>
              <w:t xml:space="preserve">earson </w:t>
            </w:r>
            <w:r w:rsidR="002B64D7" w:rsidRPr="00C86A34">
              <w:rPr>
                <w:rFonts w:asciiTheme="minorHAnsi" w:hAnsiTheme="minorHAnsi" w:cstheme="minorHAnsi"/>
                <w:bCs/>
              </w:rPr>
              <w:t>S</w:t>
            </w:r>
            <w:r w:rsidR="00CF08A9" w:rsidRPr="00C86A34">
              <w:rPr>
                <w:rFonts w:asciiTheme="minorHAnsi" w:hAnsiTheme="minorHAnsi" w:cstheme="minorHAnsi"/>
                <w:bCs/>
              </w:rPr>
              <w:t xml:space="preserve">et </w:t>
            </w:r>
            <w:r w:rsidR="002B64D7" w:rsidRPr="00C86A34">
              <w:rPr>
                <w:rFonts w:asciiTheme="minorHAnsi" w:hAnsiTheme="minorHAnsi" w:cstheme="minorHAnsi"/>
                <w:bCs/>
              </w:rPr>
              <w:t>A</w:t>
            </w:r>
            <w:r w:rsidR="00CF08A9" w:rsidRPr="00C86A34">
              <w:rPr>
                <w:rFonts w:asciiTheme="minorHAnsi" w:hAnsiTheme="minorHAnsi" w:cstheme="minorHAnsi"/>
                <w:bCs/>
              </w:rPr>
              <w:t>ssignment (PSA)</w:t>
            </w:r>
            <w:r w:rsidR="0059720D" w:rsidRPr="00C86A34">
              <w:rPr>
                <w:rFonts w:asciiTheme="minorHAnsi" w:hAnsiTheme="minorHAnsi" w:cstheme="minorHAnsi"/>
                <w:bCs/>
              </w:rPr>
              <w:t xml:space="preserve"> </w:t>
            </w:r>
            <w:r w:rsidR="002B64D7" w:rsidRPr="00C86A34">
              <w:rPr>
                <w:rFonts w:asciiTheme="minorHAnsi" w:hAnsiTheme="minorHAnsi" w:cstheme="minorHAnsi"/>
                <w:bCs/>
              </w:rPr>
              <w:t xml:space="preserve">in the October window </w:t>
            </w:r>
            <w:r w:rsidR="000B5C89" w:rsidRPr="00C86A34">
              <w:rPr>
                <w:rFonts w:asciiTheme="minorHAnsi" w:hAnsiTheme="minorHAnsi" w:cstheme="minorHAnsi"/>
                <w:bCs/>
              </w:rPr>
              <w:t>in Autumn 1.</w:t>
            </w:r>
            <w:r w:rsidR="00303D53" w:rsidRPr="00C86A34">
              <w:rPr>
                <w:rFonts w:asciiTheme="minorHAnsi" w:hAnsiTheme="minorHAnsi" w:cstheme="minorHAnsi"/>
                <w:bCs/>
              </w:rPr>
              <w:t xml:space="preserve"> They will then complete Component 3</w:t>
            </w:r>
            <w:r w:rsidR="00965B9E" w:rsidRPr="00C86A34">
              <w:rPr>
                <w:rFonts w:asciiTheme="minorHAnsi" w:hAnsiTheme="minorHAnsi" w:cstheme="minorHAnsi"/>
                <w:bCs/>
              </w:rPr>
              <w:t xml:space="preserve">: Health and wellbeing which is </w:t>
            </w:r>
            <w:r w:rsidR="0006637B" w:rsidRPr="00C86A34">
              <w:rPr>
                <w:rFonts w:asciiTheme="minorHAnsi" w:hAnsiTheme="minorHAnsi" w:cstheme="minorHAnsi"/>
                <w:bCs/>
              </w:rPr>
              <w:t>assessed in the summer exam window.</w:t>
            </w:r>
            <w:r w:rsidR="00CF359D" w:rsidRPr="00C86A34">
              <w:rPr>
                <w:rFonts w:asciiTheme="minorHAnsi" w:hAnsiTheme="minorHAnsi" w:cstheme="minorHAnsi"/>
                <w:bCs/>
              </w:rPr>
              <w:t xml:space="preserve"> Component 3 </w:t>
            </w:r>
            <w:r w:rsidR="00CF359D" w:rsidRPr="00C86A34">
              <w:rPr>
                <w:rFonts w:asciiTheme="minorHAnsi" w:hAnsiTheme="minorHAnsi" w:cstheme="minorHAnsi"/>
              </w:rPr>
              <w:t xml:space="preserve">links to and extends knowledge and understanding </w:t>
            </w:r>
            <w:r w:rsidR="00F2799B" w:rsidRPr="00C86A34">
              <w:rPr>
                <w:rFonts w:asciiTheme="minorHAnsi" w:hAnsiTheme="minorHAnsi" w:cstheme="minorHAnsi"/>
              </w:rPr>
              <w:t>topics covered in Component 1 and 2</w:t>
            </w:r>
            <w:r w:rsidR="000015EC" w:rsidRPr="00C86A34">
              <w:rPr>
                <w:rFonts w:asciiTheme="minorHAnsi" w:hAnsiTheme="minorHAnsi" w:cstheme="minorHAnsi"/>
              </w:rPr>
              <w:t xml:space="preserve"> </w:t>
            </w:r>
            <w:r w:rsidR="00885755" w:rsidRPr="00C86A34">
              <w:rPr>
                <w:rFonts w:asciiTheme="minorHAnsi" w:hAnsiTheme="minorHAnsi" w:cstheme="minorHAnsi"/>
              </w:rPr>
              <w:t>and requires students to use this knowledge to assess health of indiv</w:t>
            </w:r>
            <w:r w:rsidR="001B29E7" w:rsidRPr="00C86A34">
              <w:rPr>
                <w:rFonts w:asciiTheme="minorHAnsi" w:hAnsiTheme="minorHAnsi" w:cstheme="minorHAnsi"/>
              </w:rPr>
              <w:t xml:space="preserve">idual and create a health and </w:t>
            </w:r>
            <w:r w:rsidR="001501A5" w:rsidRPr="00C86A34">
              <w:rPr>
                <w:rFonts w:asciiTheme="minorHAnsi" w:hAnsiTheme="minorHAnsi" w:cstheme="minorHAnsi"/>
              </w:rPr>
              <w:t>wellbeing</w:t>
            </w:r>
            <w:r w:rsidR="001B29E7" w:rsidRPr="00C86A34">
              <w:rPr>
                <w:rFonts w:asciiTheme="minorHAnsi" w:hAnsiTheme="minorHAnsi" w:cstheme="minorHAnsi"/>
              </w:rPr>
              <w:t xml:space="preserve"> improvement plan, with recommendations to improve health</w:t>
            </w:r>
            <w:r w:rsidR="00187A9A" w:rsidRPr="00C86A34">
              <w:rPr>
                <w:rFonts w:asciiTheme="minorHAnsi" w:hAnsiTheme="minorHAnsi" w:cstheme="minorHAnsi"/>
              </w:rPr>
              <w:t xml:space="preserve"> but also understanding the barriers to achieving these recommendations.</w:t>
            </w:r>
          </w:p>
          <w:p w14:paraId="42AB1F82" w14:textId="77777777" w:rsidR="000B5C89" w:rsidRPr="00C86A34" w:rsidRDefault="000B5C89" w:rsidP="00751D00">
            <w:pPr>
              <w:pStyle w:val="NoSpacing"/>
              <w:rPr>
                <w:rFonts w:asciiTheme="minorHAnsi" w:hAnsiTheme="minorHAnsi" w:cstheme="minorHAnsi"/>
                <w:bCs/>
              </w:rPr>
            </w:pPr>
          </w:p>
          <w:p w14:paraId="163CB3C3" w14:textId="77777777" w:rsidR="003C322B" w:rsidRPr="00A414E4" w:rsidRDefault="003C322B" w:rsidP="00175E12">
            <w:pPr>
              <w:pStyle w:val="NoSpacing"/>
              <w:ind w:left="360"/>
              <w:rPr>
                <w:rFonts w:asciiTheme="minorHAnsi" w:hAnsiTheme="minorHAnsi" w:cstheme="minorHAnsi"/>
                <w:sz w:val="18"/>
                <w:szCs w:val="18"/>
              </w:rPr>
            </w:pPr>
          </w:p>
        </w:tc>
      </w:tr>
      <w:tr w:rsidR="003C322B" w:rsidRPr="00A414E4" w14:paraId="1EE3B8CF" w14:textId="77777777" w:rsidTr="00F94CCF">
        <w:trPr>
          <w:trHeight w:val="313"/>
        </w:trPr>
        <w:tc>
          <w:tcPr>
            <w:tcW w:w="651" w:type="dxa"/>
            <w:tcBorders>
              <w:top w:val="single" w:sz="4" w:space="0" w:color="auto"/>
            </w:tcBorders>
          </w:tcPr>
          <w:p w14:paraId="1DBB6BDF" w14:textId="22218FA5"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Year</w:t>
            </w:r>
            <w:r w:rsidR="00C86A34" w:rsidRPr="00C86A34">
              <w:rPr>
                <w:rFonts w:asciiTheme="minorHAnsi" w:hAnsiTheme="minorHAnsi" w:cstheme="minorHAnsi"/>
                <w:b/>
              </w:rPr>
              <w:t xml:space="preserve"> 11</w:t>
            </w:r>
          </w:p>
        </w:tc>
        <w:tc>
          <w:tcPr>
            <w:tcW w:w="4408" w:type="dxa"/>
            <w:tcBorders>
              <w:top w:val="single" w:sz="4" w:space="0" w:color="auto"/>
            </w:tcBorders>
            <w:vAlign w:val="center"/>
          </w:tcPr>
          <w:p w14:paraId="3A260CB3"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Autumn 1</w:t>
            </w:r>
          </w:p>
        </w:tc>
        <w:tc>
          <w:tcPr>
            <w:tcW w:w="4409" w:type="dxa"/>
            <w:tcBorders>
              <w:top w:val="single" w:sz="4" w:space="0" w:color="auto"/>
            </w:tcBorders>
            <w:vAlign w:val="center"/>
          </w:tcPr>
          <w:p w14:paraId="60C1FBD4"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Autumn 2</w:t>
            </w:r>
          </w:p>
        </w:tc>
        <w:tc>
          <w:tcPr>
            <w:tcW w:w="4409" w:type="dxa"/>
            <w:tcBorders>
              <w:top w:val="single" w:sz="4" w:space="0" w:color="auto"/>
            </w:tcBorders>
            <w:vAlign w:val="center"/>
          </w:tcPr>
          <w:p w14:paraId="0CE6D4D4"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Spring 1</w:t>
            </w:r>
          </w:p>
        </w:tc>
        <w:tc>
          <w:tcPr>
            <w:tcW w:w="4409" w:type="dxa"/>
            <w:tcBorders>
              <w:top w:val="single" w:sz="4" w:space="0" w:color="auto"/>
            </w:tcBorders>
            <w:vAlign w:val="center"/>
          </w:tcPr>
          <w:p w14:paraId="0E7F7035"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Spring 2</w:t>
            </w:r>
          </w:p>
        </w:tc>
        <w:tc>
          <w:tcPr>
            <w:tcW w:w="2126" w:type="dxa"/>
            <w:tcBorders>
              <w:top w:val="single" w:sz="4" w:space="0" w:color="auto"/>
            </w:tcBorders>
            <w:vAlign w:val="center"/>
          </w:tcPr>
          <w:p w14:paraId="4A0054A8"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Summer 1</w:t>
            </w:r>
          </w:p>
        </w:tc>
        <w:tc>
          <w:tcPr>
            <w:tcW w:w="1825" w:type="dxa"/>
            <w:tcBorders>
              <w:top w:val="single" w:sz="4" w:space="0" w:color="auto"/>
            </w:tcBorders>
            <w:vAlign w:val="center"/>
          </w:tcPr>
          <w:p w14:paraId="09BC7BBD" w14:textId="77777777" w:rsidR="003C322B" w:rsidRPr="00C86A34" w:rsidRDefault="003C322B" w:rsidP="00175E12">
            <w:pPr>
              <w:pStyle w:val="NoSpacing"/>
              <w:jc w:val="center"/>
              <w:rPr>
                <w:rFonts w:asciiTheme="minorHAnsi" w:hAnsiTheme="minorHAnsi" w:cstheme="minorHAnsi"/>
                <w:b/>
              </w:rPr>
            </w:pPr>
            <w:r w:rsidRPr="00C86A34">
              <w:rPr>
                <w:rFonts w:asciiTheme="minorHAnsi" w:hAnsiTheme="minorHAnsi" w:cstheme="minorHAnsi"/>
                <w:b/>
              </w:rPr>
              <w:t>Summer 2</w:t>
            </w:r>
          </w:p>
        </w:tc>
      </w:tr>
      <w:tr w:rsidR="003C322B" w:rsidRPr="00A414E4" w14:paraId="1119CD5E" w14:textId="77777777" w:rsidTr="00F94CCF">
        <w:trPr>
          <w:trHeight w:val="4202"/>
        </w:trPr>
        <w:tc>
          <w:tcPr>
            <w:tcW w:w="651" w:type="dxa"/>
            <w:vAlign w:val="center"/>
          </w:tcPr>
          <w:p w14:paraId="2135AB0D" w14:textId="77777777" w:rsidR="003C322B" w:rsidRPr="00C86A34" w:rsidRDefault="003C322B" w:rsidP="00175E12">
            <w:pPr>
              <w:pStyle w:val="NoSpacing"/>
              <w:jc w:val="center"/>
              <w:rPr>
                <w:rFonts w:asciiTheme="minorHAnsi" w:hAnsiTheme="minorHAnsi" w:cstheme="minorHAnsi"/>
                <w:b/>
              </w:rPr>
            </w:pPr>
          </w:p>
        </w:tc>
        <w:tc>
          <w:tcPr>
            <w:tcW w:w="4408" w:type="dxa"/>
          </w:tcPr>
          <w:p w14:paraId="269170DE" w14:textId="4EC0CB9C" w:rsidR="00034516"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bCs/>
                <w:color w:val="7030A0"/>
              </w:rPr>
              <w:t xml:space="preserve">Topic: </w:t>
            </w:r>
            <w:r w:rsidR="00034516" w:rsidRPr="00F048B3">
              <w:rPr>
                <w:rFonts w:asciiTheme="minorHAnsi" w:hAnsiTheme="minorHAnsi" w:cstheme="minorHAnsi"/>
                <w:color w:val="7030A0"/>
              </w:rPr>
              <w:t>The benefits to individuals of the skills, attributes and values in health and social care practice (Learning outcome B4)</w:t>
            </w:r>
          </w:p>
          <w:p w14:paraId="0813672B" w14:textId="77777777" w:rsidR="00034516" w:rsidRPr="00C86A34" w:rsidRDefault="00034516" w:rsidP="00175E12">
            <w:pPr>
              <w:pStyle w:val="NoSpacing"/>
              <w:jc w:val="center"/>
              <w:rPr>
                <w:rFonts w:asciiTheme="minorHAnsi" w:hAnsiTheme="minorHAnsi" w:cstheme="minorHAnsi"/>
              </w:rPr>
            </w:pPr>
          </w:p>
          <w:p w14:paraId="7A23913D" w14:textId="77777777" w:rsidR="00034516" w:rsidRPr="00C86A34" w:rsidRDefault="00034516" w:rsidP="00034516">
            <w:pPr>
              <w:pStyle w:val="NoSpacing"/>
              <w:rPr>
                <w:rFonts w:asciiTheme="minorHAnsi" w:hAnsiTheme="minorHAnsi" w:cstheme="minorHAnsi"/>
              </w:rPr>
            </w:pPr>
            <w:r w:rsidRPr="00C86A34">
              <w:rPr>
                <w:rFonts w:asciiTheme="minorHAnsi" w:hAnsiTheme="minorHAnsi" w:cstheme="minorHAnsi"/>
              </w:rPr>
              <w:t>Learners will explore how skills, attributes and values benefit individuals when receiving care.</w:t>
            </w:r>
          </w:p>
          <w:p w14:paraId="7F7EC5E9" w14:textId="77777777" w:rsidR="00016FC6" w:rsidRPr="00C86A34" w:rsidRDefault="00016FC6" w:rsidP="00034516">
            <w:pPr>
              <w:pStyle w:val="NoSpacing"/>
              <w:rPr>
                <w:rFonts w:asciiTheme="minorHAnsi" w:hAnsiTheme="minorHAnsi" w:cstheme="minorHAnsi"/>
              </w:rPr>
            </w:pPr>
          </w:p>
          <w:p w14:paraId="11B74565" w14:textId="77777777" w:rsidR="00016FC6" w:rsidRPr="00C86A34" w:rsidRDefault="00034516" w:rsidP="00034516">
            <w:pPr>
              <w:pStyle w:val="NoSpacing"/>
              <w:rPr>
                <w:rFonts w:asciiTheme="minorHAnsi" w:hAnsiTheme="minorHAnsi" w:cstheme="minorHAnsi"/>
              </w:rPr>
            </w:pPr>
            <w:r w:rsidRPr="00C86A34">
              <w:rPr>
                <w:rFonts w:asciiTheme="minorHAnsi" w:hAnsiTheme="minorHAnsi" w:cstheme="minorHAnsi"/>
              </w:rPr>
              <w:t>Individuals will:</w:t>
            </w:r>
          </w:p>
          <w:p w14:paraId="630760FF"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be supported to overcome their own personal obstacles</w:t>
            </w:r>
          </w:p>
          <w:p w14:paraId="1E5126B9"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receive high quality care</w:t>
            </w:r>
          </w:p>
          <w:p w14:paraId="5745F5D2"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receive person-centred care based on individual wishes</w:t>
            </w:r>
          </w:p>
          <w:p w14:paraId="2C7B1E25"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be treated with respect</w:t>
            </w:r>
          </w:p>
          <w:p w14:paraId="705977EE" w14:textId="77777777" w:rsidR="005A2346" w:rsidRPr="005A2346"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not be discriminated against</w:t>
            </w:r>
          </w:p>
          <w:p w14:paraId="28E5EFD5" w14:textId="77777777" w:rsidR="005A2346" w:rsidRPr="005A2346"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be empowered and have independence</w:t>
            </w:r>
          </w:p>
          <w:p w14:paraId="78C43E1A" w14:textId="0446BDA4"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be involved in care decisions</w:t>
            </w:r>
          </w:p>
          <w:p w14:paraId="0B9B65CC"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be protected from harm</w:t>
            </w:r>
          </w:p>
          <w:p w14:paraId="6DA42FA0"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feel comfortable to raise complaints</w:t>
            </w:r>
          </w:p>
          <w:p w14:paraId="66B4EE04"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have their dignity and privacy protected</w:t>
            </w:r>
          </w:p>
          <w:p w14:paraId="2A164932" w14:textId="77777777" w:rsidR="00016FC6"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have their confidentiality protected</w:t>
            </w:r>
          </w:p>
          <w:p w14:paraId="22EFE100" w14:textId="0DEF22CA" w:rsidR="003C322B" w:rsidRPr="00C86A34" w:rsidRDefault="00034516" w:rsidP="00C86A34">
            <w:pPr>
              <w:pStyle w:val="NoSpacing"/>
              <w:numPr>
                <w:ilvl w:val="0"/>
                <w:numId w:val="15"/>
              </w:numPr>
              <w:rPr>
                <w:rFonts w:asciiTheme="minorHAnsi" w:hAnsiTheme="minorHAnsi" w:cstheme="minorHAnsi"/>
                <w:b/>
                <w:bCs/>
              </w:rPr>
            </w:pPr>
            <w:r w:rsidRPr="00C86A34">
              <w:rPr>
                <w:rFonts w:asciiTheme="minorHAnsi" w:hAnsiTheme="minorHAnsi" w:cstheme="minorHAnsi"/>
              </w:rPr>
              <w:t>have their rights promoted</w:t>
            </w:r>
          </w:p>
          <w:p w14:paraId="1AA3806C" w14:textId="73C43895" w:rsidR="003C322B" w:rsidRPr="00C86A34" w:rsidRDefault="003C322B" w:rsidP="00016FC6">
            <w:pPr>
              <w:pStyle w:val="NoSpacing"/>
              <w:rPr>
                <w:rFonts w:asciiTheme="minorHAnsi" w:hAnsiTheme="minorHAnsi" w:cstheme="minorHAnsi"/>
              </w:rPr>
            </w:pPr>
          </w:p>
          <w:p w14:paraId="49BB903C" w14:textId="4B78691A" w:rsidR="00682A9D" w:rsidRPr="00F048B3" w:rsidRDefault="00682A9D" w:rsidP="00016FC6">
            <w:pPr>
              <w:pStyle w:val="NoSpacing"/>
              <w:rPr>
                <w:rFonts w:asciiTheme="minorHAnsi" w:hAnsiTheme="minorHAnsi" w:cstheme="minorHAnsi"/>
                <w:color w:val="FF0000"/>
              </w:rPr>
            </w:pPr>
            <w:r w:rsidRPr="00F048B3">
              <w:rPr>
                <w:rFonts w:asciiTheme="minorHAnsi" w:hAnsiTheme="minorHAnsi" w:cstheme="minorHAnsi"/>
                <w:b/>
                <w:color w:val="FF0000"/>
              </w:rPr>
              <w:t>October</w:t>
            </w:r>
            <w:r w:rsidR="00312792">
              <w:rPr>
                <w:rFonts w:asciiTheme="minorHAnsi" w:hAnsiTheme="minorHAnsi" w:cstheme="minorHAnsi"/>
                <w:b/>
                <w:color w:val="FF0000"/>
              </w:rPr>
              <w:t xml:space="preserve"> </w:t>
            </w:r>
            <w:r w:rsidRPr="00F048B3">
              <w:rPr>
                <w:rFonts w:asciiTheme="minorHAnsi" w:hAnsiTheme="minorHAnsi" w:cstheme="minorHAnsi"/>
                <w:b/>
                <w:color w:val="FF0000"/>
              </w:rPr>
              <w:t>- Complete Pearson Set Assignment for Component 2</w:t>
            </w:r>
          </w:p>
          <w:p w14:paraId="38C57E5B" w14:textId="7AB55C51" w:rsidR="00682A9D" w:rsidRPr="00C86A34" w:rsidRDefault="00682A9D" w:rsidP="00016FC6">
            <w:pPr>
              <w:pStyle w:val="NoSpacing"/>
              <w:rPr>
                <w:rFonts w:asciiTheme="minorHAnsi" w:hAnsiTheme="minorHAnsi" w:cstheme="minorHAnsi"/>
              </w:rPr>
            </w:pPr>
          </w:p>
        </w:tc>
        <w:tc>
          <w:tcPr>
            <w:tcW w:w="4409" w:type="dxa"/>
          </w:tcPr>
          <w:p w14:paraId="10E616C9" w14:textId="320CAC23" w:rsidR="000051DE" w:rsidRPr="006F0E37" w:rsidRDefault="000051DE" w:rsidP="00175E12">
            <w:pPr>
              <w:pStyle w:val="NoSpacing"/>
              <w:jc w:val="center"/>
              <w:rPr>
                <w:rFonts w:asciiTheme="minorHAnsi" w:hAnsiTheme="minorHAnsi" w:cstheme="minorHAnsi"/>
                <w:b/>
                <w:bCs/>
              </w:rPr>
            </w:pPr>
            <w:r w:rsidRPr="006F0E37">
              <w:rPr>
                <w:rFonts w:asciiTheme="minorHAnsi" w:hAnsiTheme="minorHAnsi" w:cstheme="minorHAnsi"/>
                <w:b/>
                <w:bCs/>
              </w:rPr>
              <w:t>Component 3: Health and Wellbeing</w:t>
            </w:r>
          </w:p>
          <w:p w14:paraId="608617E7" w14:textId="77777777" w:rsidR="000051DE" w:rsidRPr="00C86A34" w:rsidRDefault="000051DE" w:rsidP="00175E12">
            <w:pPr>
              <w:pStyle w:val="NoSpacing"/>
              <w:jc w:val="center"/>
              <w:rPr>
                <w:rFonts w:asciiTheme="minorHAnsi" w:hAnsiTheme="minorHAnsi" w:cstheme="minorHAnsi"/>
                <w:b/>
              </w:rPr>
            </w:pPr>
          </w:p>
          <w:p w14:paraId="08EEE5E1" w14:textId="76B30969" w:rsidR="00FA5886"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00FA5886" w:rsidRPr="00F048B3">
              <w:rPr>
                <w:rFonts w:asciiTheme="minorHAnsi" w:hAnsiTheme="minorHAnsi" w:cstheme="minorHAnsi"/>
                <w:color w:val="7030A0"/>
              </w:rPr>
              <w:t xml:space="preserve">Factors affecting health and wellbeing (Learning outcome </w:t>
            </w:r>
            <w:r w:rsidR="009C1D44" w:rsidRPr="00F048B3">
              <w:rPr>
                <w:rFonts w:asciiTheme="minorHAnsi" w:hAnsiTheme="minorHAnsi" w:cstheme="minorHAnsi"/>
                <w:color w:val="7030A0"/>
              </w:rPr>
              <w:t>A1)</w:t>
            </w:r>
          </w:p>
          <w:p w14:paraId="1CFAF5B5" w14:textId="77777777" w:rsidR="00FA5886" w:rsidRPr="00C86A34" w:rsidRDefault="00FA5886" w:rsidP="00175E12">
            <w:pPr>
              <w:pStyle w:val="NoSpacing"/>
              <w:jc w:val="center"/>
              <w:rPr>
                <w:rFonts w:asciiTheme="minorHAnsi" w:hAnsiTheme="minorHAnsi" w:cstheme="minorHAnsi"/>
              </w:rPr>
            </w:pPr>
          </w:p>
          <w:p w14:paraId="2FFDF384" w14:textId="20DDCEDC" w:rsidR="00991CAE" w:rsidRPr="00C86A34" w:rsidRDefault="00FA5886" w:rsidP="00FA5886">
            <w:pPr>
              <w:pStyle w:val="NoSpacing"/>
              <w:rPr>
                <w:rFonts w:asciiTheme="minorHAnsi" w:hAnsiTheme="minorHAnsi" w:cstheme="minorHAnsi"/>
              </w:rPr>
            </w:pPr>
            <w:r w:rsidRPr="00C86A34">
              <w:rPr>
                <w:rFonts w:asciiTheme="minorHAnsi" w:hAnsiTheme="minorHAnsi" w:cstheme="minorHAnsi"/>
              </w:rPr>
              <w:t xml:space="preserve">Learners will explore how factors can affect an individual’s health and wellbeing positively or negatively. </w:t>
            </w:r>
          </w:p>
          <w:p w14:paraId="414FB81D" w14:textId="77777777" w:rsidR="00991CAE" w:rsidRPr="00C86A34" w:rsidRDefault="00991CAE" w:rsidP="00FA5886">
            <w:pPr>
              <w:pStyle w:val="NoSpacing"/>
              <w:rPr>
                <w:rFonts w:asciiTheme="minorHAnsi" w:hAnsiTheme="minorHAnsi" w:cstheme="minorHAnsi"/>
              </w:rPr>
            </w:pPr>
          </w:p>
          <w:p w14:paraId="0B8D28D3" w14:textId="649CAF1C" w:rsidR="003C322B" w:rsidRPr="00C86A34" w:rsidRDefault="00991CAE" w:rsidP="00FA5886">
            <w:pPr>
              <w:pStyle w:val="NoSpacing"/>
              <w:rPr>
                <w:rFonts w:asciiTheme="minorHAnsi" w:hAnsiTheme="minorHAnsi" w:cstheme="minorHAnsi"/>
                <w:b/>
                <w:bCs/>
              </w:rPr>
            </w:pPr>
            <w:r w:rsidRPr="00C86A34">
              <w:rPr>
                <w:rFonts w:asciiTheme="minorHAnsi" w:hAnsiTheme="minorHAnsi" w:cstheme="minorHAnsi"/>
              </w:rPr>
              <w:t xml:space="preserve">Factors that affect the </w:t>
            </w:r>
            <w:r w:rsidR="00FA5886" w:rsidRPr="00C86A34">
              <w:rPr>
                <w:rFonts w:asciiTheme="minorHAnsi" w:hAnsiTheme="minorHAnsi" w:cstheme="minorHAnsi"/>
              </w:rPr>
              <w:t>current health and wellbeing of individuals</w:t>
            </w:r>
            <w:r w:rsidRPr="00C86A34">
              <w:rPr>
                <w:rFonts w:asciiTheme="minorHAnsi" w:hAnsiTheme="minorHAnsi" w:cstheme="minorHAnsi"/>
              </w:rPr>
              <w:t>:</w:t>
            </w:r>
          </w:p>
          <w:p w14:paraId="4163F03B" w14:textId="77777777" w:rsidR="003C322B" w:rsidRPr="00C86A34" w:rsidRDefault="003C322B" w:rsidP="00175E12">
            <w:pPr>
              <w:pStyle w:val="NoSpacing"/>
              <w:jc w:val="center"/>
              <w:rPr>
                <w:rFonts w:asciiTheme="minorHAnsi" w:hAnsiTheme="minorHAnsi" w:cstheme="minorHAnsi"/>
                <w:b/>
              </w:rPr>
            </w:pPr>
          </w:p>
          <w:p w14:paraId="3203EF83" w14:textId="515D2717" w:rsidR="003C322B" w:rsidRPr="00C86A34" w:rsidRDefault="00C0022D" w:rsidP="00C86A34">
            <w:pPr>
              <w:pStyle w:val="NoSpacing"/>
              <w:numPr>
                <w:ilvl w:val="0"/>
                <w:numId w:val="2"/>
              </w:numPr>
              <w:rPr>
                <w:rFonts w:asciiTheme="minorHAnsi" w:hAnsiTheme="minorHAnsi" w:cstheme="minorHAnsi"/>
              </w:rPr>
            </w:pPr>
            <w:r w:rsidRPr="00C86A34">
              <w:rPr>
                <w:rFonts w:asciiTheme="minorHAnsi" w:hAnsiTheme="minorHAnsi" w:cstheme="minorHAnsi"/>
              </w:rPr>
              <w:t>Physical factors</w:t>
            </w:r>
          </w:p>
          <w:p w14:paraId="7DB18667" w14:textId="0FB4095E" w:rsidR="00C0022D" w:rsidRPr="00C86A34" w:rsidRDefault="00C0022D" w:rsidP="00C86A34">
            <w:pPr>
              <w:pStyle w:val="NoSpacing"/>
              <w:numPr>
                <w:ilvl w:val="0"/>
                <w:numId w:val="2"/>
              </w:numPr>
              <w:rPr>
                <w:rFonts w:asciiTheme="minorHAnsi" w:hAnsiTheme="minorHAnsi" w:cstheme="minorHAnsi"/>
              </w:rPr>
            </w:pPr>
            <w:r w:rsidRPr="00C86A34">
              <w:rPr>
                <w:rFonts w:asciiTheme="minorHAnsi" w:hAnsiTheme="minorHAnsi" w:cstheme="minorHAnsi"/>
              </w:rPr>
              <w:t>Lifestyle factors</w:t>
            </w:r>
          </w:p>
          <w:p w14:paraId="08D81AB1" w14:textId="35444F47" w:rsidR="00C0022D" w:rsidRPr="00C86A34" w:rsidRDefault="00C0022D" w:rsidP="00C86A34">
            <w:pPr>
              <w:pStyle w:val="NoSpacing"/>
              <w:numPr>
                <w:ilvl w:val="0"/>
                <w:numId w:val="2"/>
              </w:numPr>
              <w:rPr>
                <w:rFonts w:asciiTheme="minorHAnsi" w:hAnsiTheme="minorHAnsi" w:cstheme="minorHAnsi"/>
              </w:rPr>
            </w:pPr>
            <w:r w:rsidRPr="00C86A34">
              <w:rPr>
                <w:rFonts w:asciiTheme="minorHAnsi" w:hAnsiTheme="minorHAnsi" w:cstheme="minorHAnsi"/>
              </w:rPr>
              <w:t>Social factors</w:t>
            </w:r>
          </w:p>
          <w:p w14:paraId="18A2143D" w14:textId="7F38228B" w:rsidR="00C0022D" w:rsidRPr="00C86A34" w:rsidRDefault="00C0022D" w:rsidP="00C86A34">
            <w:pPr>
              <w:pStyle w:val="NoSpacing"/>
              <w:numPr>
                <w:ilvl w:val="0"/>
                <w:numId w:val="2"/>
              </w:numPr>
              <w:rPr>
                <w:rFonts w:asciiTheme="minorHAnsi" w:hAnsiTheme="minorHAnsi" w:cstheme="minorHAnsi"/>
              </w:rPr>
            </w:pPr>
            <w:r w:rsidRPr="00C86A34">
              <w:rPr>
                <w:rFonts w:asciiTheme="minorHAnsi" w:hAnsiTheme="minorHAnsi" w:cstheme="minorHAnsi"/>
              </w:rPr>
              <w:t>Cultural factors</w:t>
            </w:r>
          </w:p>
          <w:p w14:paraId="279230A6" w14:textId="52A72CD8" w:rsidR="00C0022D" w:rsidRPr="00C86A34" w:rsidRDefault="00A1408F" w:rsidP="00C86A34">
            <w:pPr>
              <w:pStyle w:val="NoSpacing"/>
              <w:numPr>
                <w:ilvl w:val="0"/>
                <w:numId w:val="2"/>
              </w:numPr>
              <w:rPr>
                <w:rFonts w:asciiTheme="minorHAnsi" w:hAnsiTheme="minorHAnsi" w:cstheme="minorHAnsi"/>
              </w:rPr>
            </w:pPr>
            <w:r w:rsidRPr="00C86A34">
              <w:rPr>
                <w:rFonts w:asciiTheme="minorHAnsi" w:hAnsiTheme="minorHAnsi" w:cstheme="minorHAnsi"/>
              </w:rPr>
              <w:t>Economic factors</w:t>
            </w:r>
          </w:p>
          <w:p w14:paraId="727036C7" w14:textId="2130EA1F" w:rsidR="00A1408F" w:rsidRPr="00C86A34" w:rsidRDefault="00A1408F" w:rsidP="00C86A34">
            <w:pPr>
              <w:pStyle w:val="NoSpacing"/>
              <w:numPr>
                <w:ilvl w:val="0"/>
                <w:numId w:val="2"/>
              </w:numPr>
              <w:rPr>
                <w:rFonts w:asciiTheme="minorHAnsi" w:hAnsiTheme="minorHAnsi" w:cstheme="minorHAnsi"/>
              </w:rPr>
            </w:pPr>
            <w:r w:rsidRPr="00C86A34">
              <w:rPr>
                <w:rFonts w:asciiTheme="minorHAnsi" w:hAnsiTheme="minorHAnsi" w:cstheme="minorHAnsi"/>
              </w:rPr>
              <w:t>Environmental factors</w:t>
            </w:r>
          </w:p>
          <w:p w14:paraId="6C927795" w14:textId="7176EA26" w:rsidR="00A1408F" w:rsidRPr="00C86A34" w:rsidRDefault="00A1408F" w:rsidP="00F11B14">
            <w:pPr>
              <w:pStyle w:val="NoSpacing"/>
              <w:rPr>
                <w:rFonts w:asciiTheme="minorHAnsi" w:hAnsiTheme="minorHAnsi" w:cstheme="minorHAnsi"/>
              </w:rPr>
            </w:pPr>
          </w:p>
          <w:p w14:paraId="7A019582" w14:textId="6CB4113C" w:rsidR="00F11B14" w:rsidRPr="00C86A34" w:rsidRDefault="00F11B14" w:rsidP="00F11B14">
            <w:pPr>
              <w:pStyle w:val="NoSpacing"/>
              <w:rPr>
                <w:rFonts w:asciiTheme="minorHAnsi" w:hAnsiTheme="minorHAnsi" w:cstheme="minorHAnsi"/>
              </w:rPr>
            </w:pPr>
            <w:r w:rsidRPr="00C86A34">
              <w:rPr>
                <w:rFonts w:asciiTheme="minorHAnsi" w:hAnsiTheme="minorHAnsi" w:cstheme="minorHAnsi"/>
              </w:rPr>
              <w:t xml:space="preserve">The impact on physical, intellectual, </w:t>
            </w:r>
            <w:proofErr w:type="gramStart"/>
            <w:r w:rsidRPr="00C86A34">
              <w:rPr>
                <w:rFonts w:asciiTheme="minorHAnsi" w:hAnsiTheme="minorHAnsi" w:cstheme="minorHAnsi"/>
              </w:rPr>
              <w:t>emotional</w:t>
            </w:r>
            <w:proofErr w:type="gramEnd"/>
            <w:r w:rsidRPr="00C86A34">
              <w:rPr>
                <w:rFonts w:asciiTheme="minorHAnsi" w:hAnsiTheme="minorHAnsi" w:cstheme="minorHAnsi"/>
              </w:rPr>
              <w:t xml:space="preserve"> and social health and wellbeing of different types of life event</w:t>
            </w:r>
          </w:p>
          <w:p w14:paraId="5C083387" w14:textId="77777777" w:rsidR="003C322B" w:rsidRPr="00C86A34" w:rsidRDefault="003C322B" w:rsidP="00175E12">
            <w:pPr>
              <w:pStyle w:val="NoSpacing"/>
              <w:rPr>
                <w:rFonts w:asciiTheme="minorHAnsi" w:hAnsiTheme="minorHAnsi" w:cstheme="minorHAnsi"/>
                <w:b/>
              </w:rPr>
            </w:pPr>
          </w:p>
        </w:tc>
        <w:tc>
          <w:tcPr>
            <w:tcW w:w="4409" w:type="dxa"/>
          </w:tcPr>
          <w:p w14:paraId="1ED63564" w14:textId="536DB651" w:rsidR="0059447C" w:rsidRPr="00F048B3" w:rsidRDefault="003C322B" w:rsidP="00175E12">
            <w:pPr>
              <w:pStyle w:val="NoSpacing"/>
              <w:jc w:val="center"/>
              <w:rPr>
                <w:rFonts w:asciiTheme="minorHAnsi" w:hAnsiTheme="minorHAnsi" w:cstheme="minorHAnsi"/>
                <w:color w:val="7030A0"/>
              </w:rPr>
            </w:pPr>
            <w:r w:rsidRPr="00F048B3">
              <w:rPr>
                <w:rFonts w:asciiTheme="minorHAnsi" w:hAnsiTheme="minorHAnsi" w:cstheme="minorHAnsi"/>
                <w:b/>
                <w:color w:val="7030A0"/>
              </w:rPr>
              <w:t>Topic:</w:t>
            </w:r>
            <w:r w:rsidR="0059447C" w:rsidRPr="00F048B3">
              <w:rPr>
                <w:rFonts w:asciiTheme="minorHAnsi" w:hAnsiTheme="minorHAnsi" w:cstheme="minorHAnsi"/>
                <w:color w:val="7030A0"/>
              </w:rPr>
              <w:t xml:space="preserve"> Interpreting physiological health indicators (Learning outcome B1)</w:t>
            </w:r>
          </w:p>
          <w:p w14:paraId="7B47A9AC" w14:textId="77777777" w:rsidR="0059447C" w:rsidRPr="00C86A34" w:rsidRDefault="0059447C" w:rsidP="00175E12">
            <w:pPr>
              <w:pStyle w:val="NoSpacing"/>
              <w:jc w:val="center"/>
              <w:rPr>
                <w:rFonts w:asciiTheme="minorHAnsi" w:hAnsiTheme="minorHAnsi" w:cstheme="minorHAnsi"/>
              </w:rPr>
            </w:pPr>
          </w:p>
          <w:p w14:paraId="41ADB210" w14:textId="1ACB1093" w:rsidR="003C322B" w:rsidRPr="00C86A34" w:rsidRDefault="0059447C" w:rsidP="0059447C">
            <w:pPr>
              <w:pStyle w:val="NoSpacing"/>
              <w:rPr>
                <w:rFonts w:asciiTheme="minorHAnsi" w:hAnsiTheme="minorHAnsi" w:cstheme="minorHAnsi"/>
                <w:b/>
              </w:rPr>
            </w:pPr>
            <w:r w:rsidRPr="00C86A34">
              <w:rPr>
                <w:rFonts w:asciiTheme="minorHAnsi" w:hAnsiTheme="minorHAnsi" w:cstheme="minorHAnsi"/>
              </w:rPr>
              <w:t>Learners will explore how physiological indicators are used to measure health.</w:t>
            </w:r>
          </w:p>
          <w:p w14:paraId="3F94D87E" w14:textId="77777777" w:rsidR="003C322B" w:rsidRPr="00C86A34" w:rsidRDefault="003C322B" w:rsidP="00175E12">
            <w:pPr>
              <w:pStyle w:val="NoSpacing"/>
              <w:jc w:val="center"/>
              <w:rPr>
                <w:rFonts w:asciiTheme="minorHAnsi" w:hAnsiTheme="minorHAnsi" w:cstheme="minorHAnsi"/>
                <w:b/>
              </w:rPr>
            </w:pPr>
          </w:p>
          <w:p w14:paraId="46DAD3EE" w14:textId="12A4AF6A" w:rsidR="003C322B" w:rsidRPr="00C86A34" w:rsidRDefault="002D4687" w:rsidP="00C86A34">
            <w:pPr>
              <w:pStyle w:val="NoSpacing"/>
              <w:numPr>
                <w:ilvl w:val="0"/>
                <w:numId w:val="16"/>
              </w:numPr>
              <w:rPr>
                <w:rFonts w:asciiTheme="minorHAnsi" w:hAnsiTheme="minorHAnsi" w:cstheme="minorHAnsi"/>
              </w:rPr>
            </w:pPr>
            <w:r w:rsidRPr="00C86A34">
              <w:rPr>
                <w:rFonts w:asciiTheme="minorHAnsi" w:hAnsiTheme="minorHAnsi" w:cstheme="minorHAnsi"/>
              </w:rPr>
              <w:t>Resting heart rate</w:t>
            </w:r>
          </w:p>
          <w:p w14:paraId="52EA4142" w14:textId="2D696BD9" w:rsidR="002D4687" w:rsidRPr="00C86A34" w:rsidRDefault="002D4687" w:rsidP="00C86A34">
            <w:pPr>
              <w:pStyle w:val="NoSpacing"/>
              <w:numPr>
                <w:ilvl w:val="0"/>
                <w:numId w:val="16"/>
              </w:numPr>
              <w:rPr>
                <w:rFonts w:asciiTheme="minorHAnsi" w:hAnsiTheme="minorHAnsi" w:cstheme="minorHAnsi"/>
              </w:rPr>
            </w:pPr>
            <w:r w:rsidRPr="00C86A34">
              <w:rPr>
                <w:rFonts w:asciiTheme="minorHAnsi" w:hAnsiTheme="minorHAnsi" w:cstheme="minorHAnsi"/>
              </w:rPr>
              <w:t>Heart rate after exercise</w:t>
            </w:r>
          </w:p>
          <w:p w14:paraId="405B313C" w14:textId="3540BB8F" w:rsidR="002D4687" w:rsidRPr="00C86A34" w:rsidRDefault="002D4687" w:rsidP="00C86A34">
            <w:pPr>
              <w:pStyle w:val="NoSpacing"/>
              <w:numPr>
                <w:ilvl w:val="0"/>
                <w:numId w:val="16"/>
              </w:numPr>
              <w:rPr>
                <w:rFonts w:asciiTheme="minorHAnsi" w:hAnsiTheme="minorHAnsi" w:cstheme="minorHAnsi"/>
              </w:rPr>
            </w:pPr>
            <w:r w:rsidRPr="00C86A34">
              <w:rPr>
                <w:rFonts w:asciiTheme="minorHAnsi" w:hAnsiTheme="minorHAnsi" w:cstheme="minorHAnsi"/>
              </w:rPr>
              <w:t>Blood pressure</w:t>
            </w:r>
          </w:p>
          <w:p w14:paraId="0F683BD0" w14:textId="31FEBDA9" w:rsidR="002D4687" w:rsidRPr="00C86A34" w:rsidRDefault="002D4687" w:rsidP="00C86A34">
            <w:pPr>
              <w:pStyle w:val="NoSpacing"/>
              <w:numPr>
                <w:ilvl w:val="0"/>
                <w:numId w:val="16"/>
              </w:numPr>
              <w:rPr>
                <w:rFonts w:asciiTheme="minorHAnsi" w:hAnsiTheme="minorHAnsi" w:cstheme="minorHAnsi"/>
              </w:rPr>
            </w:pPr>
            <w:r w:rsidRPr="00C86A34">
              <w:rPr>
                <w:rFonts w:asciiTheme="minorHAnsi" w:hAnsiTheme="minorHAnsi" w:cstheme="minorHAnsi"/>
              </w:rPr>
              <w:t>Body mass index (BMI)</w:t>
            </w:r>
          </w:p>
          <w:p w14:paraId="0849B280" w14:textId="77777777" w:rsidR="0029161E" w:rsidRPr="00C86A34" w:rsidRDefault="0029161E" w:rsidP="0029161E">
            <w:pPr>
              <w:pStyle w:val="NoSpacing"/>
              <w:rPr>
                <w:rFonts w:asciiTheme="minorHAnsi" w:hAnsiTheme="minorHAnsi" w:cstheme="minorHAnsi"/>
              </w:rPr>
            </w:pPr>
          </w:p>
          <w:p w14:paraId="14BEBF9C" w14:textId="372FD2E2" w:rsidR="0029161E" w:rsidRPr="00C86A34" w:rsidRDefault="0029161E" w:rsidP="0029161E">
            <w:pPr>
              <w:pStyle w:val="NoSpacing"/>
              <w:rPr>
                <w:rFonts w:asciiTheme="minorHAnsi" w:hAnsiTheme="minorHAnsi" w:cstheme="minorHAnsi"/>
              </w:rPr>
            </w:pPr>
            <w:r w:rsidRPr="00C86A34">
              <w:rPr>
                <w:rFonts w:asciiTheme="minorHAnsi" w:hAnsiTheme="minorHAnsi" w:cstheme="minorHAnsi"/>
              </w:rPr>
              <w:t>The potential significance or abnormal readings:</w:t>
            </w:r>
          </w:p>
          <w:p w14:paraId="615140BD" w14:textId="2CC82F2C" w:rsidR="00477D4C" w:rsidRPr="00C86A34" w:rsidRDefault="00477D4C" w:rsidP="00C86A34">
            <w:pPr>
              <w:pStyle w:val="NoSpacing"/>
              <w:numPr>
                <w:ilvl w:val="0"/>
                <w:numId w:val="16"/>
              </w:numPr>
              <w:rPr>
                <w:rFonts w:asciiTheme="minorHAnsi" w:hAnsiTheme="minorHAnsi" w:cstheme="minorHAnsi"/>
              </w:rPr>
            </w:pPr>
            <w:r w:rsidRPr="00C86A34">
              <w:rPr>
                <w:rFonts w:asciiTheme="minorHAnsi" w:hAnsiTheme="minorHAnsi" w:cstheme="minorHAnsi"/>
              </w:rPr>
              <w:t>Impact on current physical health (short-term risks)</w:t>
            </w:r>
          </w:p>
          <w:p w14:paraId="5787ED4F" w14:textId="3AF018F0" w:rsidR="0029161E" w:rsidRPr="00C86A34" w:rsidRDefault="00477D4C" w:rsidP="00C86A34">
            <w:pPr>
              <w:pStyle w:val="NoSpacing"/>
              <w:numPr>
                <w:ilvl w:val="0"/>
                <w:numId w:val="16"/>
              </w:numPr>
              <w:rPr>
                <w:rFonts w:asciiTheme="minorHAnsi" w:hAnsiTheme="minorHAnsi" w:cstheme="minorHAnsi"/>
              </w:rPr>
            </w:pPr>
            <w:r w:rsidRPr="00C86A34">
              <w:rPr>
                <w:rFonts w:asciiTheme="minorHAnsi" w:hAnsiTheme="minorHAnsi" w:cstheme="minorHAnsi"/>
              </w:rPr>
              <w:t>Potential risks to physical health (long-term risks).</w:t>
            </w:r>
          </w:p>
          <w:p w14:paraId="49A822E5" w14:textId="77777777" w:rsidR="0059447C" w:rsidRPr="00C86A34" w:rsidRDefault="0059447C" w:rsidP="0059447C">
            <w:pPr>
              <w:pStyle w:val="NoSpacing"/>
              <w:rPr>
                <w:rFonts w:asciiTheme="minorHAnsi" w:hAnsiTheme="minorHAnsi" w:cstheme="minorHAnsi"/>
              </w:rPr>
            </w:pPr>
          </w:p>
          <w:p w14:paraId="51AEFE8F" w14:textId="77777777" w:rsidR="0059447C" w:rsidRPr="00C86A34" w:rsidRDefault="0059447C" w:rsidP="0059447C">
            <w:pPr>
              <w:pStyle w:val="NoSpacing"/>
              <w:rPr>
                <w:rFonts w:asciiTheme="minorHAnsi" w:hAnsiTheme="minorHAnsi" w:cstheme="minorHAnsi"/>
              </w:rPr>
            </w:pPr>
          </w:p>
          <w:p w14:paraId="416888B1" w14:textId="32F8326B" w:rsidR="0059447C" w:rsidRPr="00F048B3" w:rsidRDefault="0059447C" w:rsidP="00F048B3">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Pr="00F048B3">
              <w:rPr>
                <w:rFonts w:asciiTheme="minorHAnsi" w:hAnsiTheme="minorHAnsi" w:cstheme="minorHAnsi"/>
                <w:color w:val="7030A0"/>
              </w:rPr>
              <w:t>Interpreting lifestyles health indicators (Learning outcome B2)</w:t>
            </w:r>
          </w:p>
          <w:p w14:paraId="40727203" w14:textId="77777777" w:rsidR="0059447C" w:rsidRPr="00C86A34" w:rsidRDefault="0059447C" w:rsidP="0059447C">
            <w:pPr>
              <w:pStyle w:val="NoSpacing"/>
              <w:rPr>
                <w:rFonts w:asciiTheme="minorHAnsi" w:hAnsiTheme="minorHAnsi" w:cstheme="minorHAnsi"/>
              </w:rPr>
            </w:pPr>
          </w:p>
          <w:p w14:paraId="03A358E8" w14:textId="77777777" w:rsidR="002D4687" w:rsidRPr="00C86A34" w:rsidRDefault="00F24173" w:rsidP="0059447C">
            <w:pPr>
              <w:pStyle w:val="NoSpacing"/>
              <w:rPr>
                <w:rFonts w:asciiTheme="minorHAnsi" w:hAnsiTheme="minorHAnsi" w:cstheme="minorHAnsi"/>
              </w:rPr>
            </w:pPr>
            <w:r w:rsidRPr="00C86A34">
              <w:rPr>
                <w:rFonts w:asciiTheme="minorHAnsi" w:hAnsiTheme="minorHAnsi" w:cstheme="minorHAnsi"/>
              </w:rPr>
              <w:t>Learners will explore how lifestyle choices determine physical health</w:t>
            </w:r>
          </w:p>
          <w:p w14:paraId="21DFDBF0" w14:textId="77777777" w:rsidR="00F24173" w:rsidRPr="00C86A34" w:rsidRDefault="00F24173" w:rsidP="0059447C">
            <w:pPr>
              <w:pStyle w:val="NoSpacing"/>
              <w:rPr>
                <w:rFonts w:asciiTheme="minorHAnsi" w:hAnsiTheme="minorHAnsi" w:cstheme="minorHAnsi"/>
              </w:rPr>
            </w:pPr>
          </w:p>
          <w:p w14:paraId="7DF630CD" w14:textId="77777777" w:rsidR="00F24173" w:rsidRPr="00C86A34" w:rsidRDefault="00F24173" w:rsidP="00C86A34">
            <w:pPr>
              <w:pStyle w:val="NoSpacing"/>
              <w:numPr>
                <w:ilvl w:val="0"/>
                <w:numId w:val="17"/>
              </w:numPr>
              <w:rPr>
                <w:rFonts w:asciiTheme="minorHAnsi" w:hAnsiTheme="minorHAnsi" w:cstheme="minorHAnsi"/>
              </w:rPr>
            </w:pPr>
            <w:r w:rsidRPr="00C86A34">
              <w:rPr>
                <w:rFonts w:asciiTheme="minorHAnsi" w:hAnsiTheme="minorHAnsi" w:cstheme="minorHAnsi"/>
              </w:rPr>
              <w:t>Nutrition</w:t>
            </w:r>
          </w:p>
          <w:p w14:paraId="7CCC20CC" w14:textId="77777777" w:rsidR="00F24173" w:rsidRPr="00C86A34" w:rsidRDefault="00F24173" w:rsidP="00C86A34">
            <w:pPr>
              <w:pStyle w:val="NoSpacing"/>
              <w:numPr>
                <w:ilvl w:val="0"/>
                <w:numId w:val="17"/>
              </w:numPr>
              <w:rPr>
                <w:rFonts w:asciiTheme="minorHAnsi" w:hAnsiTheme="minorHAnsi" w:cstheme="minorHAnsi"/>
              </w:rPr>
            </w:pPr>
            <w:r w:rsidRPr="00C86A34">
              <w:rPr>
                <w:rFonts w:asciiTheme="minorHAnsi" w:hAnsiTheme="minorHAnsi" w:cstheme="minorHAnsi"/>
              </w:rPr>
              <w:t>Physical activity</w:t>
            </w:r>
          </w:p>
          <w:p w14:paraId="267A36DA" w14:textId="7225BB9C" w:rsidR="00F24173" w:rsidRPr="00C86A34" w:rsidRDefault="00F24173" w:rsidP="00C86A34">
            <w:pPr>
              <w:pStyle w:val="NoSpacing"/>
              <w:numPr>
                <w:ilvl w:val="0"/>
                <w:numId w:val="17"/>
              </w:numPr>
              <w:rPr>
                <w:rFonts w:asciiTheme="minorHAnsi" w:hAnsiTheme="minorHAnsi" w:cstheme="minorHAnsi"/>
              </w:rPr>
            </w:pPr>
            <w:r w:rsidRPr="00C86A34">
              <w:rPr>
                <w:rFonts w:asciiTheme="minorHAnsi" w:hAnsiTheme="minorHAnsi" w:cstheme="minorHAnsi"/>
              </w:rPr>
              <w:t>Smoking</w:t>
            </w:r>
          </w:p>
          <w:p w14:paraId="501E6307" w14:textId="77777777" w:rsidR="00F24173" w:rsidRPr="00C86A34" w:rsidRDefault="00F24173" w:rsidP="00C86A34">
            <w:pPr>
              <w:pStyle w:val="NoSpacing"/>
              <w:numPr>
                <w:ilvl w:val="0"/>
                <w:numId w:val="17"/>
              </w:numPr>
              <w:rPr>
                <w:rFonts w:asciiTheme="minorHAnsi" w:hAnsiTheme="minorHAnsi" w:cstheme="minorHAnsi"/>
              </w:rPr>
            </w:pPr>
            <w:r w:rsidRPr="00C86A34">
              <w:rPr>
                <w:rFonts w:asciiTheme="minorHAnsi" w:hAnsiTheme="minorHAnsi" w:cstheme="minorHAnsi"/>
              </w:rPr>
              <w:t>Alcohol</w:t>
            </w:r>
          </w:p>
          <w:p w14:paraId="4C423AF4" w14:textId="053FA90A" w:rsidR="00DB4C58" w:rsidRPr="00C86A34" w:rsidRDefault="00DB4C58" w:rsidP="00C86A34">
            <w:pPr>
              <w:pStyle w:val="NoSpacing"/>
              <w:numPr>
                <w:ilvl w:val="0"/>
                <w:numId w:val="17"/>
              </w:numPr>
              <w:rPr>
                <w:rFonts w:asciiTheme="minorHAnsi" w:hAnsiTheme="minorHAnsi" w:cstheme="minorHAnsi"/>
              </w:rPr>
            </w:pPr>
            <w:r w:rsidRPr="00C86A34">
              <w:rPr>
                <w:rFonts w:asciiTheme="minorHAnsi" w:hAnsiTheme="minorHAnsi" w:cstheme="minorHAnsi"/>
              </w:rPr>
              <w:t>Substance misuse (drugs)</w:t>
            </w:r>
          </w:p>
        </w:tc>
        <w:tc>
          <w:tcPr>
            <w:tcW w:w="4409" w:type="dxa"/>
          </w:tcPr>
          <w:p w14:paraId="75740848" w14:textId="52BDB8F7" w:rsidR="00EC1011" w:rsidRPr="00F048B3" w:rsidRDefault="003C322B" w:rsidP="00F048B3">
            <w:pPr>
              <w:pStyle w:val="NoSpacing"/>
              <w:jc w:val="center"/>
              <w:rPr>
                <w:rFonts w:asciiTheme="minorHAnsi" w:hAnsiTheme="minorHAnsi" w:cstheme="minorHAnsi"/>
                <w:color w:val="7030A0"/>
              </w:rPr>
            </w:pPr>
            <w:r w:rsidRPr="00F048B3">
              <w:rPr>
                <w:rFonts w:asciiTheme="minorHAnsi" w:hAnsiTheme="minorHAnsi" w:cstheme="minorHAnsi"/>
                <w:b/>
                <w:color w:val="7030A0"/>
              </w:rPr>
              <w:t>Topic:</w:t>
            </w:r>
            <w:r w:rsidR="00EC1011" w:rsidRPr="00F048B3">
              <w:rPr>
                <w:rFonts w:asciiTheme="minorHAnsi" w:hAnsiTheme="minorHAnsi" w:cstheme="minorHAnsi"/>
                <w:color w:val="7030A0"/>
              </w:rPr>
              <w:t xml:space="preserve"> Person-centred approach to improving health and wellbeing </w:t>
            </w:r>
            <w:r w:rsidR="002444DD" w:rsidRPr="00F048B3">
              <w:rPr>
                <w:rFonts w:asciiTheme="minorHAnsi" w:hAnsiTheme="minorHAnsi" w:cstheme="minorHAnsi"/>
                <w:color w:val="7030A0"/>
              </w:rPr>
              <w:t xml:space="preserve">(Learning outcome </w:t>
            </w:r>
            <w:r w:rsidR="00EC1011" w:rsidRPr="00F048B3">
              <w:rPr>
                <w:rFonts w:asciiTheme="minorHAnsi" w:hAnsiTheme="minorHAnsi" w:cstheme="minorHAnsi"/>
                <w:color w:val="7030A0"/>
              </w:rPr>
              <w:t>C1</w:t>
            </w:r>
            <w:r w:rsidR="002444DD" w:rsidRPr="00F048B3">
              <w:rPr>
                <w:rFonts w:asciiTheme="minorHAnsi" w:hAnsiTheme="minorHAnsi" w:cstheme="minorHAnsi"/>
                <w:color w:val="7030A0"/>
              </w:rPr>
              <w:t>)</w:t>
            </w:r>
          </w:p>
          <w:p w14:paraId="5316B81B" w14:textId="77777777" w:rsidR="00EC1011" w:rsidRPr="00C86A34" w:rsidRDefault="00EC1011" w:rsidP="00175E12">
            <w:pPr>
              <w:pStyle w:val="NoSpacing"/>
              <w:jc w:val="center"/>
              <w:rPr>
                <w:rFonts w:asciiTheme="minorHAnsi" w:hAnsiTheme="minorHAnsi" w:cstheme="minorHAnsi"/>
              </w:rPr>
            </w:pPr>
          </w:p>
          <w:p w14:paraId="55619B38" w14:textId="77777777" w:rsidR="00560E21" w:rsidRPr="00C86A34" w:rsidRDefault="00EC1011" w:rsidP="00EC1011">
            <w:pPr>
              <w:pStyle w:val="NoSpacing"/>
              <w:rPr>
                <w:rFonts w:asciiTheme="minorHAnsi" w:hAnsiTheme="minorHAnsi" w:cstheme="minorHAnsi"/>
              </w:rPr>
            </w:pPr>
            <w:r w:rsidRPr="00C86A34">
              <w:rPr>
                <w:rFonts w:asciiTheme="minorHAnsi" w:hAnsiTheme="minorHAnsi" w:cstheme="minorHAnsi"/>
              </w:rPr>
              <w:t xml:space="preserve">Learners will explore the use of the person-centred approach in health and social care settings. </w:t>
            </w:r>
          </w:p>
          <w:p w14:paraId="6001856D" w14:textId="77777777" w:rsidR="003C322B" w:rsidRPr="00C86A34" w:rsidRDefault="003C322B" w:rsidP="00F048B3">
            <w:pPr>
              <w:pStyle w:val="NoSpacing"/>
              <w:rPr>
                <w:rFonts w:asciiTheme="minorHAnsi" w:hAnsiTheme="minorHAnsi" w:cstheme="minorHAnsi"/>
                <w:b/>
              </w:rPr>
            </w:pPr>
          </w:p>
          <w:p w14:paraId="5EB31BBB" w14:textId="77777777" w:rsidR="003C322B" w:rsidRPr="00C86A34" w:rsidRDefault="00F043D0" w:rsidP="00C86A34">
            <w:pPr>
              <w:pStyle w:val="NoSpacing"/>
              <w:numPr>
                <w:ilvl w:val="0"/>
                <w:numId w:val="18"/>
              </w:numPr>
              <w:rPr>
                <w:rFonts w:asciiTheme="minorHAnsi" w:hAnsiTheme="minorHAnsi" w:cstheme="minorHAnsi"/>
              </w:rPr>
            </w:pPr>
            <w:r w:rsidRPr="00C86A34">
              <w:rPr>
                <w:rFonts w:asciiTheme="minorHAnsi" w:hAnsiTheme="minorHAnsi" w:cstheme="minorHAnsi"/>
              </w:rPr>
              <w:t>How a person-centred approach considers</w:t>
            </w:r>
            <w:r w:rsidR="00F46CE5" w:rsidRPr="00C86A34">
              <w:rPr>
                <w:rFonts w:asciiTheme="minorHAnsi" w:hAnsiTheme="minorHAnsi" w:cstheme="minorHAnsi"/>
              </w:rPr>
              <w:t xml:space="preserve"> an individual’s needs, wishes and circumstances</w:t>
            </w:r>
          </w:p>
          <w:p w14:paraId="07DE5629" w14:textId="77777777" w:rsidR="000E6067" w:rsidRPr="00C86A34" w:rsidRDefault="000E6067" w:rsidP="00C86A34">
            <w:pPr>
              <w:pStyle w:val="NoSpacing"/>
              <w:numPr>
                <w:ilvl w:val="0"/>
                <w:numId w:val="18"/>
              </w:numPr>
              <w:rPr>
                <w:rFonts w:asciiTheme="minorHAnsi" w:hAnsiTheme="minorHAnsi" w:cstheme="minorHAnsi"/>
              </w:rPr>
            </w:pPr>
            <w:r w:rsidRPr="00C86A34">
              <w:rPr>
                <w:rFonts w:asciiTheme="minorHAnsi" w:hAnsiTheme="minorHAnsi" w:cstheme="minorHAnsi"/>
              </w:rPr>
              <w:t>The importance of a person-centred approach</w:t>
            </w:r>
          </w:p>
          <w:p w14:paraId="33A7E21A" w14:textId="125B3815" w:rsidR="000E6067" w:rsidRPr="00C86A34" w:rsidRDefault="00A30500" w:rsidP="00C86A34">
            <w:pPr>
              <w:pStyle w:val="NoSpacing"/>
              <w:numPr>
                <w:ilvl w:val="0"/>
                <w:numId w:val="18"/>
              </w:numPr>
              <w:rPr>
                <w:rFonts w:asciiTheme="minorHAnsi" w:hAnsiTheme="minorHAnsi" w:cstheme="minorHAnsi"/>
              </w:rPr>
            </w:pPr>
            <w:r w:rsidRPr="00C86A34">
              <w:rPr>
                <w:rFonts w:asciiTheme="minorHAnsi" w:hAnsiTheme="minorHAnsi" w:cstheme="minorHAnsi"/>
              </w:rPr>
              <w:t xml:space="preserve">Benefits </w:t>
            </w:r>
            <w:r w:rsidR="0003012A" w:rsidRPr="00C86A34">
              <w:rPr>
                <w:rFonts w:asciiTheme="minorHAnsi" w:hAnsiTheme="minorHAnsi" w:cstheme="minorHAnsi"/>
              </w:rPr>
              <w:t>of a person-centred approach for health and social care workers</w:t>
            </w:r>
          </w:p>
          <w:p w14:paraId="08D0329D" w14:textId="77777777" w:rsidR="0003012A" w:rsidRPr="00C86A34" w:rsidRDefault="0003012A" w:rsidP="0003012A">
            <w:pPr>
              <w:pStyle w:val="NoSpacing"/>
              <w:rPr>
                <w:rFonts w:asciiTheme="minorHAnsi" w:hAnsiTheme="minorHAnsi" w:cstheme="minorHAnsi"/>
              </w:rPr>
            </w:pPr>
          </w:p>
          <w:p w14:paraId="038AB920" w14:textId="508328B6" w:rsidR="00043CC9" w:rsidRPr="00F048B3" w:rsidRDefault="0003012A" w:rsidP="00F048B3">
            <w:pPr>
              <w:pStyle w:val="NoSpacing"/>
              <w:jc w:val="center"/>
              <w:rPr>
                <w:rFonts w:asciiTheme="minorHAnsi" w:hAnsiTheme="minorHAnsi" w:cstheme="minorHAnsi"/>
                <w:color w:val="7030A0"/>
              </w:rPr>
            </w:pPr>
            <w:r w:rsidRPr="00F048B3">
              <w:rPr>
                <w:rFonts w:asciiTheme="minorHAnsi" w:hAnsiTheme="minorHAnsi" w:cstheme="minorHAnsi"/>
                <w:b/>
                <w:bCs/>
                <w:color w:val="7030A0"/>
              </w:rPr>
              <w:t>Topic:</w:t>
            </w:r>
            <w:r w:rsidRPr="00F048B3">
              <w:rPr>
                <w:rFonts w:asciiTheme="minorHAnsi" w:hAnsiTheme="minorHAnsi" w:cstheme="minorHAnsi"/>
                <w:color w:val="7030A0"/>
              </w:rPr>
              <w:t xml:space="preserve"> Recommendations and actions to improve health and wellbeing</w:t>
            </w:r>
            <w:r w:rsidR="00043CC9" w:rsidRPr="00F048B3">
              <w:rPr>
                <w:rFonts w:asciiTheme="minorHAnsi" w:hAnsiTheme="minorHAnsi" w:cstheme="minorHAnsi"/>
                <w:color w:val="7030A0"/>
              </w:rPr>
              <w:t xml:space="preserve"> (Learning outcome C2)</w:t>
            </w:r>
          </w:p>
          <w:p w14:paraId="44C5C419" w14:textId="77777777" w:rsidR="00043CC9" w:rsidRPr="00C86A34" w:rsidRDefault="00043CC9" w:rsidP="0003012A">
            <w:pPr>
              <w:pStyle w:val="NoSpacing"/>
              <w:rPr>
                <w:rFonts w:asciiTheme="minorHAnsi" w:hAnsiTheme="minorHAnsi" w:cstheme="minorHAnsi"/>
              </w:rPr>
            </w:pPr>
          </w:p>
          <w:p w14:paraId="23DBA487" w14:textId="50409D13" w:rsidR="00560E21" w:rsidRPr="00C86A34" w:rsidRDefault="0003012A" w:rsidP="0003012A">
            <w:pPr>
              <w:pStyle w:val="NoSpacing"/>
              <w:rPr>
                <w:rFonts w:asciiTheme="minorHAnsi" w:hAnsiTheme="minorHAnsi" w:cstheme="minorHAnsi"/>
              </w:rPr>
            </w:pPr>
            <w:r w:rsidRPr="00C86A34">
              <w:rPr>
                <w:rFonts w:asciiTheme="minorHAnsi" w:hAnsiTheme="minorHAnsi" w:cstheme="minorHAnsi"/>
              </w:rPr>
              <w:t xml:space="preserve">Learners will explore recommendations and actions that are aimed at improving health and wellbeing, alongside support available for achieving this. </w:t>
            </w:r>
          </w:p>
          <w:p w14:paraId="59D6CD6C" w14:textId="20939B2D" w:rsidR="003D0956" w:rsidRPr="00C86A34" w:rsidRDefault="003D0956" w:rsidP="0003012A">
            <w:pPr>
              <w:pStyle w:val="NoSpacing"/>
              <w:rPr>
                <w:rFonts w:asciiTheme="minorHAnsi" w:hAnsiTheme="minorHAnsi" w:cstheme="minorHAnsi"/>
              </w:rPr>
            </w:pPr>
          </w:p>
          <w:p w14:paraId="59B4D940" w14:textId="4E4F40B2" w:rsidR="003D0956" w:rsidRPr="00C86A34" w:rsidRDefault="003D0956" w:rsidP="00C86A34">
            <w:pPr>
              <w:pStyle w:val="NoSpacing"/>
              <w:numPr>
                <w:ilvl w:val="0"/>
                <w:numId w:val="19"/>
              </w:numPr>
              <w:rPr>
                <w:rFonts w:asciiTheme="minorHAnsi" w:hAnsiTheme="minorHAnsi" w:cstheme="minorHAnsi"/>
              </w:rPr>
            </w:pPr>
            <w:r w:rsidRPr="00C86A34">
              <w:rPr>
                <w:rFonts w:asciiTheme="minorHAnsi" w:hAnsiTheme="minorHAnsi" w:cstheme="minorHAnsi"/>
              </w:rPr>
              <w:t>Recommendations</w:t>
            </w:r>
            <w:r w:rsidR="006268C0" w:rsidRPr="00C86A34">
              <w:rPr>
                <w:rFonts w:asciiTheme="minorHAnsi" w:hAnsiTheme="minorHAnsi" w:cstheme="minorHAnsi"/>
              </w:rPr>
              <w:t xml:space="preserve"> to improve health and wellbeing</w:t>
            </w:r>
          </w:p>
          <w:p w14:paraId="5171CBD3" w14:textId="40671EA1" w:rsidR="006268C0" w:rsidRPr="00C86A34" w:rsidRDefault="006268C0" w:rsidP="00C86A34">
            <w:pPr>
              <w:pStyle w:val="NoSpacing"/>
              <w:numPr>
                <w:ilvl w:val="0"/>
                <w:numId w:val="19"/>
              </w:numPr>
              <w:rPr>
                <w:rFonts w:asciiTheme="minorHAnsi" w:hAnsiTheme="minorHAnsi" w:cstheme="minorHAnsi"/>
              </w:rPr>
            </w:pPr>
            <w:r w:rsidRPr="00C86A34">
              <w:rPr>
                <w:rFonts w:asciiTheme="minorHAnsi" w:hAnsiTheme="minorHAnsi" w:cstheme="minorHAnsi"/>
              </w:rPr>
              <w:t xml:space="preserve">Support </w:t>
            </w:r>
            <w:r w:rsidR="009762AC" w:rsidRPr="00C86A34">
              <w:rPr>
                <w:rFonts w:asciiTheme="minorHAnsi" w:hAnsiTheme="minorHAnsi" w:cstheme="minorHAnsi"/>
              </w:rPr>
              <w:t>available to achieve recommendations</w:t>
            </w:r>
          </w:p>
          <w:p w14:paraId="4F0ECC65" w14:textId="05C42A98" w:rsidR="00A77680" w:rsidRPr="00C86A34" w:rsidRDefault="00A77680" w:rsidP="00A77680">
            <w:pPr>
              <w:pStyle w:val="NoSpacing"/>
              <w:rPr>
                <w:rFonts w:asciiTheme="minorHAnsi" w:hAnsiTheme="minorHAnsi" w:cstheme="minorHAnsi"/>
              </w:rPr>
            </w:pPr>
          </w:p>
          <w:p w14:paraId="68A9E74E" w14:textId="77777777" w:rsidR="00A77680" w:rsidRPr="00F048B3" w:rsidRDefault="00A77680" w:rsidP="00A77680">
            <w:pPr>
              <w:pStyle w:val="NoSpacing"/>
              <w:jc w:val="center"/>
              <w:rPr>
                <w:rFonts w:asciiTheme="minorHAnsi" w:hAnsiTheme="minorHAnsi" w:cstheme="minorHAnsi"/>
                <w:color w:val="7030A0"/>
              </w:rPr>
            </w:pPr>
            <w:r w:rsidRPr="00F048B3">
              <w:rPr>
                <w:rFonts w:asciiTheme="minorHAnsi" w:hAnsiTheme="minorHAnsi" w:cstheme="minorHAnsi"/>
                <w:b/>
                <w:color w:val="7030A0"/>
              </w:rPr>
              <w:t xml:space="preserve">Topic: </w:t>
            </w:r>
            <w:r w:rsidRPr="00F048B3">
              <w:rPr>
                <w:rFonts w:asciiTheme="minorHAnsi" w:hAnsiTheme="minorHAnsi" w:cstheme="minorHAnsi"/>
                <w:color w:val="7030A0"/>
              </w:rPr>
              <w:t>Barriers and obstacles to following recommendations (Learning outcome C3)</w:t>
            </w:r>
          </w:p>
          <w:p w14:paraId="591B771F" w14:textId="77777777" w:rsidR="00A77680" w:rsidRPr="00C86A34" w:rsidRDefault="00A77680" w:rsidP="00A77680">
            <w:pPr>
              <w:pStyle w:val="NoSpacing"/>
              <w:jc w:val="center"/>
              <w:rPr>
                <w:rFonts w:asciiTheme="minorHAnsi" w:hAnsiTheme="minorHAnsi" w:cstheme="minorHAnsi"/>
              </w:rPr>
            </w:pPr>
          </w:p>
          <w:p w14:paraId="0DB5CDA9" w14:textId="7FE78397" w:rsidR="00A77680" w:rsidRPr="00C86A34" w:rsidRDefault="00A77680" w:rsidP="00A77680">
            <w:pPr>
              <w:pStyle w:val="NoSpacing"/>
              <w:rPr>
                <w:rFonts w:asciiTheme="minorHAnsi" w:hAnsiTheme="minorHAnsi" w:cstheme="minorHAnsi"/>
                <w:b/>
              </w:rPr>
            </w:pPr>
            <w:r w:rsidRPr="00C86A34">
              <w:rPr>
                <w:rFonts w:asciiTheme="minorHAnsi" w:hAnsiTheme="minorHAnsi" w:cstheme="minorHAnsi"/>
              </w:rPr>
              <w:t xml:space="preserve">Learners will explore the barriers and obstacles that individuals can face when following recommendations and the unique ways that they may be overcome. </w:t>
            </w:r>
          </w:p>
          <w:p w14:paraId="129F875E" w14:textId="77777777" w:rsidR="00A77680" w:rsidRPr="00C86A34" w:rsidRDefault="00A77680" w:rsidP="00A77680">
            <w:pPr>
              <w:pStyle w:val="NoSpacing"/>
              <w:ind w:left="360"/>
              <w:rPr>
                <w:rFonts w:asciiTheme="minorHAnsi" w:hAnsiTheme="minorHAnsi" w:cstheme="minorHAnsi"/>
              </w:rPr>
            </w:pPr>
          </w:p>
          <w:p w14:paraId="0D18D2C1" w14:textId="77777777"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Barriers to achieving the recommendations</w:t>
            </w:r>
          </w:p>
          <w:p w14:paraId="0C59F309" w14:textId="77777777"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Physical barriers</w:t>
            </w:r>
          </w:p>
          <w:p w14:paraId="71CD473B" w14:textId="77777777" w:rsidR="00A77680" w:rsidRPr="00C86A34" w:rsidRDefault="00A77680" w:rsidP="00C86A34">
            <w:pPr>
              <w:pStyle w:val="NoSpacing"/>
              <w:ind w:left="720"/>
              <w:rPr>
                <w:rFonts w:asciiTheme="minorHAnsi" w:hAnsiTheme="minorHAnsi" w:cstheme="minorHAnsi"/>
              </w:rPr>
            </w:pPr>
          </w:p>
          <w:p w14:paraId="6B328DA7" w14:textId="77777777" w:rsidR="00A77680" w:rsidRPr="00C86A34" w:rsidRDefault="00A77680" w:rsidP="00A77680">
            <w:pPr>
              <w:pStyle w:val="NoSpacing"/>
              <w:rPr>
                <w:rFonts w:asciiTheme="minorHAnsi" w:hAnsiTheme="minorHAnsi" w:cstheme="minorHAnsi"/>
              </w:rPr>
            </w:pPr>
            <w:r w:rsidRPr="00C86A34">
              <w:rPr>
                <w:rFonts w:asciiTheme="minorHAnsi" w:hAnsiTheme="minorHAnsi" w:cstheme="minorHAnsi"/>
              </w:rPr>
              <w:t>Obstacles:</w:t>
            </w:r>
          </w:p>
          <w:p w14:paraId="0D713D2D" w14:textId="77777777"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Emotional/psychological</w:t>
            </w:r>
          </w:p>
          <w:p w14:paraId="4C44A46A" w14:textId="77777777"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Time constraints</w:t>
            </w:r>
          </w:p>
          <w:p w14:paraId="006451C6" w14:textId="69DC0E0E"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 xml:space="preserve">Availability </w:t>
            </w:r>
            <w:r w:rsidR="00C86A34" w:rsidRPr="00C86A34">
              <w:rPr>
                <w:rFonts w:asciiTheme="minorHAnsi" w:hAnsiTheme="minorHAnsi" w:cstheme="minorHAnsi"/>
              </w:rPr>
              <w:t>of</w:t>
            </w:r>
            <w:r w:rsidRPr="00C86A34">
              <w:rPr>
                <w:rFonts w:asciiTheme="minorHAnsi" w:hAnsiTheme="minorHAnsi" w:cstheme="minorHAnsi"/>
              </w:rPr>
              <w:t xml:space="preserve"> resources</w:t>
            </w:r>
          </w:p>
          <w:p w14:paraId="48A6E99B" w14:textId="77777777" w:rsidR="00A77680"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Unachievable resources</w:t>
            </w:r>
          </w:p>
          <w:p w14:paraId="3568998A" w14:textId="58A9A9E4" w:rsidR="0003012A" w:rsidRPr="00C86A34" w:rsidRDefault="00A77680" w:rsidP="00C86A34">
            <w:pPr>
              <w:pStyle w:val="NoSpacing"/>
              <w:numPr>
                <w:ilvl w:val="0"/>
                <w:numId w:val="20"/>
              </w:numPr>
              <w:rPr>
                <w:rFonts w:asciiTheme="minorHAnsi" w:hAnsiTheme="minorHAnsi" w:cstheme="minorHAnsi"/>
              </w:rPr>
            </w:pPr>
            <w:r w:rsidRPr="00C86A34">
              <w:rPr>
                <w:rFonts w:asciiTheme="minorHAnsi" w:hAnsiTheme="minorHAnsi" w:cstheme="minorHAnsi"/>
              </w:rPr>
              <w:t>Lack of support</w:t>
            </w:r>
          </w:p>
        </w:tc>
        <w:tc>
          <w:tcPr>
            <w:tcW w:w="2126" w:type="dxa"/>
          </w:tcPr>
          <w:p w14:paraId="38CC0EC0" w14:textId="2501800A" w:rsidR="003C322B" w:rsidRPr="006C672C" w:rsidRDefault="00C92007" w:rsidP="00175E12">
            <w:pPr>
              <w:pStyle w:val="NoSpacing"/>
              <w:rPr>
                <w:rFonts w:asciiTheme="minorHAnsi" w:hAnsiTheme="minorHAnsi" w:cstheme="minorHAnsi"/>
                <w:color w:val="7030A0"/>
              </w:rPr>
            </w:pPr>
            <w:r w:rsidRPr="006C672C">
              <w:rPr>
                <w:rFonts w:asciiTheme="minorHAnsi" w:hAnsiTheme="minorHAnsi" w:cstheme="minorHAnsi"/>
                <w:b/>
                <w:bCs/>
                <w:color w:val="7030A0"/>
              </w:rPr>
              <w:t>Topic:</w:t>
            </w:r>
            <w:r w:rsidRPr="006C672C">
              <w:rPr>
                <w:rFonts w:asciiTheme="minorHAnsi" w:hAnsiTheme="minorHAnsi" w:cstheme="minorHAnsi"/>
                <w:color w:val="7030A0"/>
              </w:rPr>
              <w:t xml:space="preserve"> </w:t>
            </w:r>
            <w:r w:rsidR="00551DEA" w:rsidRPr="006C672C">
              <w:rPr>
                <w:rFonts w:asciiTheme="minorHAnsi" w:hAnsiTheme="minorHAnsi" w:cstheme="minorHAnsi"/>
                <w:color w:val="7030A0"/>
              </w:rPr>
              <w:t xml:space="preserve"> Revision for </w:t>
            </w:r>
            <w:r w:rsidRPr="006C672C">
              <w:rPr>
                <w:rFonts w:asciiTheme="minorHAnsi" w:hAnsiTheme="minorHAnsi" w:cstheme="minorHAnsi"/>
                <w:color w:val="7030A0"/>
              </w:rPr>
              <w:t>Component 3: Health and Wellbeing</w:t>
            </w:r>
            <w:r w:rsidR="00551DEA" w:rsidRPr="006C672C">
              <w:rPr>
                <w:rFonts w:asciiTheme="minorHAnsi" w:hAnsiTheme="minorHAnsi" w:cstheme="minorHAnsi"/>
                <w:color w:val="7030A0"/>
              </w:rPr>
              <w:t xml:space="preserve"> </w:t>
            </w:r>
          </w:p>
          <w:p w14:paraId="362C8740" w14:textId="106C0C05" w:rsidR="003C322B" w:rsidRPr="00C86A34" w:rsidRDefault="003C322B" w:rsidP="00C92007">
            <w:pPr>
              <w:pStyle w:val="NoSpacing"/>
              <w:jc w:val="center"/>
              <w:rPr>
                <w:rFonts w:asciiTheme="minorHAnsi" w:hAnsiTheme="minorHAnsi" w:cstheme="minorHAnsi"/>
              </w:rPr>
            </w:pPr>
          </w:p>
          <w:p w14:paraId="0A5F91B3" w14:textId="1417DC43" w:rsidR="00551DEA" w:rsidRPr="00F048B3" w:rsidRDefault="00551DEA" w:rsidP="00551DEA">
            <w:pPr>
              <w:pStyle w:val="NoSpacing"/>
              <w:rPr>
                <w:rFonts w:asciiTheme="minorHAnsi" w:hAnsiTheme="minorHAnsi" w:cstheme="minorHAnsi"/>
                <w:color w:val="FF0000"/>
              </w:rPr>
            </w:pPr>
            <w:r w:rsidRPr="00F048B3">
              <w:rPr>
                <w:rFonts w:asciiTheme="minorHAnsi" w:hAnsiTheme="minorHAnsi" w:cstheme="minorHAnsi"/>
                <w:b/>
                <w:color w:val="FF0000"/>
              </w:rPr>
              <w:t>May/June- Sit Component 3 exam</w:t>
            </w:r>
          </w:p>
          <w:p w14:paraId="1C15C627" w14:textId="77777777" w:rsidR="00551DEA" w:rsidRPr="00C86A34" w:rsidRDefault="00551DEA" w:rsidP="00551DEA">
            <w:pPr>
              <w:pStyle w:val="NoSpacing"/>
              <w:jc w:val="both"/>
              <w:rPr>
                <w:rFonts w:asciiTheme="minorHAnsi" w:hAnsiTheme="minorHAnsi" w:cstheme="minorHAnsi"/>
              </w:rPr>
            </w:pPr>
          </w:p>
          <w:p w14:paraId="075EAA81" w14:textId="4599BE76" w:rsidR="00551DEA" w:rsidRPr="00C86A34" w:rsidRDefault="00551DEA" w:rsidP="00C92007">
            <w:pPr>
              <w:pStyle w:val="NoSpacing"/>
              <w:jc w:val="center"/>
              <w:rPr>
                <w:rFonts w:asciiTheme="minorHAnsi" w:hAnsiTheme="minorHAnsi" w:cstheme="minorHAnsi"/>
              </w:rPr>
            </w:pPr>
          </w:p>
        </w:tc>
        <w:tc>
          <w:tcPr>
            <w:tcW w:w="1825" w:type="dxa"/>
          </w:tcPr>
          <w:p w14:paraId="503B618A" w14:textId="77777777" w:rsidR="003C322B" w:rsidRPr="00C86A34" w:rsidRDefault="003C322B" w:rsidP="00A77680">
            <w:pPr>
              <w:pStyle w:val="NoSpacing"/>
              <w:rPr>
                <w:rFonts w:asciiTheme="minorHAnsi" w:hAnsiTheme="minorHAnsi" w:cstheme="minorHAnsi"/>
              </w:rPr>
            </w:pPr>
          </w:p>
        </w:tc>
      </w:tr>
    </w:tbl>
    <w:p w14:paraId="5FEB05B4" w14:textId="77777777" w:rsidR="003C322B" w:rsidRPr="003C322B" w:rsidRDefault="003C322B">
      <w:pPr>
        <w:rPr>
          <w:rFonts w:cstheme="minorHAnsi"/>
          <w:iCs/>
          <w:sz w:val="18"/>
          <w:szCs w:val="18"/>
        </w:rPr>
      </w:pPr>
    </w:p>
    <w:sectPr w:rsidR="003C322B" w:rsidRPr="003C322B" w:rsidSect="006F6EE6">
      <w:headerReference w:type="default" r:id="rId10"/>
      <w:pgSz w:w="23811" w:h="16838" w:orient="landscape" w:code="8"/>
      <w:pgMar w:top="1440" w:right="1440" w:bottom="568"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7297" w14:textId="77777777" w:rsidR="005A04E6" w:rsidRDefault="005A04E6" w:rsidP="00317069">
      <w:pPr>
        <w:spacing w:after="0" w:line="240" w:lineRule="auto"/>
      </w:pPr>
      <w:r>
        <w:separator/>
      </w:r>
    </w:p>
  </w:endnote>
  <w:endnote w:type="continuationSeparator" w:id="0">
    <w:p w14:paraId="6F373312" w14:textId="77777777" w:rsidR="005A04E6" w:rsidRDefault="005A04E6" w:rsidP="00317069">
      <w:pPr>
        <w:spacing w:after="0" w:line="240" w:lineRule="auto"/>
      </w:pPr>
      <w:r>
        <w:continuationSeparator/>
      </w:r>
    </w:p>
  </w:endnote>
  <w:endnote w:type="continuationNotice" w:id="1">
    <w:p w14:paraId="607B6B7B" w14:textId="77777777" w:rsidR="005A04E6" w:rsidRDefault="005A0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B4C4" w14:textId="77777777" w:rsidR="005A04E6" w:rsidRDefault="005A04E6" w:rsidP="00317069">
      <w:pPr>
        <w:spacing w:after="0" w:line="240" w:lineRule="auto"/>
      </w:pPr>
      <w:r>
        <w:separator/>
      </w:r>
    </w:p>
  </w:footnote>
  <w:footnote w:type="continuationSeparator" w:id="0">
    <w:p w14:paraId="4447DCDC" w14:textId="77777777" w:rsidR="005A04E6" w:rsidRDefault="005A04E6" w:rsidP="00317069">
      <w:pPr>
        <w:spacing w:after="0" w:line="240" w:lineRule="auto"/>
      </w:pPr>
      <w:r>
        <w:continuationSeparator/>
      </w:r>
    </w:p>
  </w:footnote>
  <w:footnote w:type="continuationNotice" w:id="1">
    <w:p w14:paraId="1802989D" w14:textId="77777777" w:rsidR="005A04E6" w:rsidRDefault="005A0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4827" w14:textId="0ACDB47A" w:rsidR="00E1231B" w:rsidRDefault="00717A0D" w:rsidP="00717A0D">
    <w:pPr>
      <w:pStyle w:val="Header"/>
      <w:jc w:val="right"/>
    </w:pPr>
    <w:r w:rsidRPr="00717A0D">
      <w:rPr>
        <w:noProof/>
      </w:rPr>
      <w:drawing>
        <wp:anchor distT="0" distB="0" distL="114300" distR="114300" simplePos="0" relativeHeight="251660288" behindDoc="1" locked="0" layoutInCell="1" allowOverlap="1" wp14:anchorId="46B2365F" wp14:editId="5E3274FD">
          <wp:simplePos x="0" y="0"/>
          <wp:positionH relativeFrom="column">
            <wp:posOffset>12886365</wp:posOffset>
          </wp:positionH>
          <wp:positionV relativeFrom="paragraph">
            <wp:posOffset>-315034</wp:posOffset>
          </wp:positionV>
          <wp:extent cx="1156970" cy="669290"/>
          <wp:effectExtent l="0" t="0" r="5080" b="0"/>
          <wp:wrapTight wrapText="bothSides">
            <wp:wrapPolygon edited="0">
              <wp:start x="8891" y="0"/>
              <wp:lineTo x="0" y="2459"/>
              <wp:lineTo x="0" y="9837"/>
              <wp:lineTo x="1778" y="19674"/>
              <wp:lineTo x="1778" y="20903"/>
              <wp:lineTo x="4268" y="20903"/>
              <wp:lineTo x="19917" y="20903"/>
              <wp:lineTo x="19205" y="19674"/>
              <wp:lineTo x="20984" y="9837"/>
              <wp:lineTo x="21339" y="6763"/>
              <wp:lineTo x="21339" y="3074"/>
              <wp:lineTo x="12804" y="0"/>
              <wp:lineTo x="8891" y="0"/>
            </wp:wrapPolygon>
          </wp:wrapTight>
          <wp:docPr id="15" name="Picture 4" descr="Oasis Academy Brightstowe - Wikipedia">
            <a:extLst xmlns:a="http://schemas.openxmlformats.org/drawingml/2006/main">
              <a:ext uri="{FF2B5EF4-FFF2-40B4-BE49-F238E27FC236}">
                <a16:creationId xmlns:a16="http://schemas.microsoft.com/office/drawing/2014/main" id="{76DABDD6-59E8-B9BD-48D8-024D0A91B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asis Academy Brightstowe - Wikipedia">
                    <a:extLst>
                      <a:ext uri="{FF2B5EF4-FFF2-40B4-BE49-F238E27FC236}">
                        <a16:creationId xmlns:a16="http://schemas.microsoft.com/office/drawing/2014/main" id="{76DABDD6-59E8-B9BD-48D8-024D0A91BF1F}"/>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9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E4">
      <w:rPr>
        <w:noProof/>
        <w:lang w:eastAsia="en-GB"/>
      </w:rPr>
      <mc:AlternateContent>
        <mc:Choice Requires="wps">
          <w:drawing>
            <wp:anchor distT="0" distB="0" distL="114300" distR="114300" simplePos="0" relativeHeight="251659264" behindDoc="0" locked="0" layoutInCell="1" allowOverlap="1" wp14:anchorId="4D376B78" wp14:editId="669F0DC2">
              <wp:simplePos x="0" y="0"/>
              <wp:positionH relativeFrom="column">
                <wp:posOffset>-935666</wp:posOffset>
              </wp:positionH>
              <wp:positionV relativeFrom="paragraph">
                <wp:posOffset>-447202</wp:posOffset>
              </wp:positionV>
              <wp:extent cx="15674975" cy="803910"/>
              <wp:effectExtent l="0" t="0" r="317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74975" cy="80391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A422B" id="Freeform 4" o:spid="_x0000_s1026" style="position:absolute;margin-left:-73.65pt;margin-top:-35.2pt;width:1234.25pt;height:6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" path="m12210,2490l,1590,,,12300,r-90,2490xe" fillcolor="#002060" stroked="f">
              <v:path arrowok="t" o:connecttype="custom" o:connectlocs="2147483646,510482850;0,325970977;0,0;2147483646,0;2147483646,51048285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4AA"/>
    <w:multiLevelType w:val="hybridMultilevel"/>
    <w:tmpl w:val="C4BCF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2795"/>
    <w:multiLevelType w:val="hybridMultilevel"/>
    <w:tmpl w:val="8C7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52ED"/>
    <w:multiLevelType w:val="hybridMultilevel"/>
    <w:tmpl w:val="3E46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55845"/>
    <w:multiLevelType w:val="hybridMultilevel"/>
    <w:tmpl w:val="170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1172C"/>
    <w:multiLevelType w:val="hybridMultilevel"/>
    <w:tmpl w:val="30A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21083"/>
    <w:multiLevelType w:val="hybridMultilevel"/>
    <w:tmpl w:val="E95611C6"/>
    <w:lvl w:ilvl="0" w:tplc="2E8C0B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B5913"/>
    <w:multiLevelType w:val="hybridMultilevel"/>
    <w:tmpl w:val="E4F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70C64"/>
    <w:multiLevelType w:val="hybridMultilevel"/>
    <w:tmpl w:val="1C60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20A41"/>
    <w:multiLevelType w:val="hybridMultilevel"/>
    <w:tmpl w:val="3ACC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1728F"/>
    <w:multiLevelType w:val="hybridMultilevel"/>
    <w:tmpl w:val="6D7C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F3CCB"/>
    <w:multiLevelType w:val="hybridMultilevel"/>
    <w:tmpl w:val="032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A0EDF"/>
    <w:multiLevelType w:val="hybridMultilevel"/>
    <w:tmpl w:val="7FE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6252E"/>
    <w:multiLevelType w:val="hybridMultilevel"/>
    <w:tmpl w:val="F92E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E2A79"/>
    <w:multiLevelType w:val="hybridMultilevel"/>
    <w:tmpl w:val="309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E05DF"/>
    <w:multiLevelType w:val="hybridMultilevel"/>
    <w:tmpl w:val="B7A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84D38"/>
    <w:multiLevelType w:val="hybridMultilevel"/>
    <w:tmpl w:val="6B96C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022B1"/>
    <w:multiLevelType w:val="hybridMultilevel"/>
    <w:tmpl w:val="57DA9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50D19"/>
    <w:multiLevelType w:val="hybridMultilevel"/>
    <w:tmpl w:val="3A88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C67AB"/>
    <w:multiLevelType w:val="hybridMultilevel"/>
    <w:tmpl w:val="9DD0D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91719"/>
    <w:multiLevelType w:val="hybridMultilevel"/>
    <w:tmpl w:val="A2F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780216">
    <w:abstractNumId w:val="5"/>
  </w:num>
  <w:num w:numId="2" w16cid:durableId="1085763325">
    <w:abstractNumId w:val="17"/>
  </w:num>
  <w:num w:numId="3" w16cid:durableId="934940548">
    <w:abstractNumId w:val="16"/>
  </w:num>
  <w:num w:numId="4" w16cid:durableId="211310223">
    <w:abstractNumId w:val="15"/>
  </w:num>
  <w:num w:numId="5" w16cid:durableId="1934707990">
    <w:abstractNumId w:val="0"/>
  </w:num>
  <w:num w:numId="6" w16cid:durableId="1124932954">
    <w:abstractNumId w:val="10"/>
  </w:num>
  <w:num w:numId="7" w16cid:durableId="244460916">
    <w:abstractNumId w:val="1"/>
  </w:num>
  <w:num w:numId="8" w16cid:durableId="597180086">
    <w:abstractNumId w:val="3"/>
  </w:num>
  <w:num w:numId="9" w16cid:durableId="968048903">
    <w:abstractNumId w:val="18"/>
  </w:num>
  <w:num w:numId="10" w16cid:durableId="1595086713">
    <w:abstractNumId w:val="6"/>
  </w:num>
  <w:num w:numId="11" w16cid:durableId="1885094262">
    <w:abstractNumId w:val="19"/>
  </w:num>
  <w:num w:numId="12" w16cid:durableId="868105941">
    <w:abstractNumId w:val="12"/>
  </w:num>
  <w:num w:numId="13" w16cid:durableId="1140927244">
    <w:abstractNumId w:val="7"/>
  </w:num>
  <w:num w:numId="14" w16cid:durableId="2007630125">
    <w:abstractNumId w:val="13"/>
  </w:num>
  <w:num w:numId="15" w16cid:durableId="1625456012">
    <w:abstractNumId w:val="8"/>
  </w:num>
  <w:num w:numId="16" w16cid:durableId="1717050815">
    <w:abstractNumId w:val="14"/>
  </w:num>
  <w:num w:numId="17" w16cid:durableId="306399747">
    <w:abstractNumId w:val="4"/>
  </w:num>
  <w:num w:numId="18" w16cid:durableId="29843042">
    <w:abstractNumId w:val="2"/>
  </w:num>
  <w:num w:numId="19" w16cid:durableId="1009210624">
    <w:abstractNumId w:val="9"/>
  </w:num>
  <w:num w:numId="20" w16cid:durableId="12833071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9"/>
    <w:rsid w:val="000015EC"/>
    <w:rsid w:val="00002515"/>
    <w:rsid w:val="00003DD6"/>
    <w:rsid w:val="000051DE"/>
    <w:rsid w:val="00016FC6"/>
    <w:rsid w:val="00025CA4"/>
    <w:rsid w:val="0003012A"/>
    <w:rsid w:val="00034516"/>
    <w:rsid w:val="000432DB"/>
    <w:rsid w:val="00043CC9"/>
    <w:rsid w:val="0006637B"/>
    <w:rsid w:val="00072B67"/>
    <w:rsid w:val="00080375"/>
    <w:rsid w:val="00086C29"/>
    <w:rsid w:val="00091FD6"/>
    <w:rsid w:val="00092863"/>
    <w:rsid w:val="00097E6E"/>
    <w:rsid w:val="000A1AC9"/>
    <w:rsid w:val="000B5C89"/>
    <w:rsid w:val="000D403C"/>
    <w:rsid w:val="000D44FF"/>
    <w:rsid w:val="000E2EE2"/>
    <w:rsid w:val="000E6067"/>
    <w:rsid w:val="000F6233"/>
    <w:rsid w:val="00112C8E"/>
    <w:rsid w:val="00115015"/>
    <w:rsid w:val="0013020F"/>
    <w:rsid w:val="001325A9"/>
    <w:rsid w:val="001326AD"/>
    <w:rsid w:val="00137261"/>
    <w:rsid w:val="00141352"/>
    <w:rsid w:val="001501A5"/>
    <w:rsid w:val="0015302D"/>
    <w:rsid w:val="00162945"/>
    <w:rsid w:val="001718B4"/>
    <w:rsid w:val="0017204E"/>
    <w:rsid w:val="00172534"/>
    <w:rsid w:val="0017572F"/>
    <w:rsid w:val="00181129"/>
    <w:rsid w:val="00187A9A"/>
    <w:rsid w:val="0019667E"/>
    <w:rsid w:val="001B17A8"/>
    <w:rsid w:val="001B29E7"/>
    <w:rsid w:val="001D438D"/>
    <w:rsid w:val="00202761"/>
    <w:rsid w:val="00211F7F"/>
    <w:rsid w:val="00216624"/>
    <w:rsid w:val="00222F45"/>
    <w:rsid w:val="002323A5"/>
    <w:rsid w:val="002444DD"/>
    <w:rsid w:val="00251FF3"/>
    <w:rsid w:val="0025727F"/>
    <w:rsid w:val="00260C43"/>
    <w:rsid w:val="00263FB9"/>
    <w:rsid w:val="00272608"/>
    <w:rsid w:val="002757BB"/>
    <w:rsid w:val="00284314"/>
    <w:rsid w:val="002901A3"/>
    <w:rsid w:val="00290C1D"/>
    <w:rsid w:val="0029161E"/>
    <w:rsid w:val="0029202A"/>
    <w:rsid w:val="0029316D"/>
    <w:rsid w:val="002979B4"/>
    <w:rsid w:val="002B64D7"/>
    <w:rsid w:val="002D15BB"/>
    <w:rsid w:val="002D4687"/>
    <w:rsid w:val="002E2655"/>
    <w:rsid w:val="002E31B5"/>
    <w:rsid w:val="003000DA"/>
    <w:rsid w:val="00303D53"/>
    <w:rsid w:val="00312792"/>
    <w:rsid w:val="00313AC4"/>
    <w:rsid w:val="00317069"/>
    <w:rsid w:val="003269AC"/>
    <w:rsid w:val="00341EBF"/>
    <w:rsid w:val="003619A9"/>
    <w:rsid w:val="00366A36"/>
    <w:rsid w:val="00374148"/>
    <w:rsid w:val="003804B6"/>
    <w:rsid w:val="00380EF4"/>
    <w:rsid w:val="003815E1"/>
    <w:rsid w:val="0039068E"/>
    <w:rsid w:val="00396DED"/>
    <w:rsid w:val="003A1866"/>
    <w:rsid w:val="003A4EA5"/>
    <w:rsid w:val="003B49CA"/>
    <w:rsid w:val="003B6AF9"/>
    <w:rsid w:val="003C1963"/>
    <w:rsid w:val="003C322B"/>
    <w:rsid w:val="003D0956"/>
    <w:rsid w:val="003D2380"/>
    <w:rsid w:val="003D4B18"/>
    <w:rsid w:val="003F3BC7"/>
    <w:rsid w:val="0041082C"/>
    <w:rsid w:val="004172AB"/>
    <w:rsid w:val="00422100"/>
    <w:rsid w:val="00427AF0"/>
    <w:rsid w:val="00440F32"/>
    <w:rsid w:val="004416D5"/>
    <w:rsid w:val="0046411B"/>
    <w:rsid w:val="0047554B"/>
    <w:rsid w:val="00477920"/>
    <w:rsid w:val="00477D4C"/>
    <w:rsid w:val="004820F2"/>
    <w:rsid w:val="00494046"/>
    <w:rsid w:val="0049480E"/>
    <w:rsid w:val="004A0009"/>
    <w:rsid w:val="004A737A"/>
    <w:rsid w:val="004B66FD"/>
    <w:rsid w:val="004B7E83"/>
    <w:rsid w:val="004C50D5"/>
    <w:rsid w:val="004C79BF"/>
    <w:rsid w:val="004D13DD"/>
    <w:rsid w:val="004F3A33"/>
    <w:rsid w:val="00524F76"/>
    <w:rsid w:val="0052524A"/>
    <w:rsid w:val="00525AFE"/>
    <w:rsid w:val="00535F84"/>
    <w:rsid w:val="005367E2"/>
    <w:rsid w:val="00540C4C"/>
    <w:rsid w:val="00545490"/>
    <w:rsid w:val="00551DEA"/>
    <w:rsid w:val="00552204"/>
    <w:rsid w:val="00560E21"/>
    <w:rsid w:val="00563CE2"/>
    <w:rsid w:val="00581189"/>
    <w:rsid w:val="0059447C"/>
    <w:rsid w:val="0059720D"/>
    <w:rsid w:val="005A04E6"/>
    <w:rsid w:val="005A18E2"/>
    <w:rsid w:val="005A2346"/>
    <w:rsid w:val="005B1F0C"/>
    <w:rsid w:val="005B23DE"/>
    <w:rsid w:val="005E2AA0"/>
    <w:rsid w:val="0061741E"/>
    <w:rsid w:val="006268C0"/>
    <w:rsid w:val="006313D8"/>
    <w:rsid w:val="00652FE6"/>
    <w:rsid w:val="00661C90"/>
    <w:rsid w:val="00682A9D"/>
    <w:rsid w:val="0069281F"/>
    <w:rsid w:val="00692939"/>
    <w:rsid w:val="006A3D86"/>
    <w:rsid w:val="006A6478"/>
    <w:rsid w:val="006B053C"/>
    <w:rsid w:val="006B1114"/>
    <w:rsid w:val="006B7617"/>
    <w:rsid w:val="006C063E"/>
    <w:rsid w:val="006C672C"/>
    <w:rsid w:val="006E2EB1"/>
    <w:rsid w:val="006E6787"/>
    <w:rsid w:val="006F0E37"/>
    <w:rsid w:val="006F6EE6"/>
    <w:rsid w:val="00714173"/>
    <w:rsid w:val="00717A0D"/>
    <w:rsid w:val="0073104E"/>
    <w:rsid w:val="00750F25"/>
    <w:rsid w:val="00751D00"/>
    <w:rsid w:val="00756D12"/>
    <w:rsid w:val="00760FD2"/>
    <w:rsid w:val="00792902"/>
    <w:rsid w:val="007A543D"/>
    <w:rsid w:val="007B0679"/>
    <w:rsid w:val="007C5D7F"/>
    <w:rsid w:val="007E00AE"/>
    <w:rsid w:val="007E4227"/>
    <w:rsid w:val="00805586"/>
    <w:rsid w:val="008077FB"/>
    <w:rsid w:val="0081238B"/>
    <w:rsid w:val="00814DCE"/>
    <w:rsid w:val="008170D8"/>
    <w:rsid w:val="00820940"/>
    <w:rsid w:val="00831F18"/>
    <w:rsid w:val="00832FFF"/>
    <w:rsid w:val="00841CBA"/>
    <w:rsid w:val="008512C2"/>
    <w:rsid w:val="00851463"/>
    <w:rsid w:val="008562BF"/>
    <w:rsid w:val="008579D5"/>
    <w:rsid w:val="00883D97"/>
    <w:rsid w:val="00885755"/>
    <w:rsid w:val="00886707"/>
    <w:rsid w:val="00887C82"/>
    <w:rsid w:val="00891BA2"/>
    <w:rsid w:val="00892C61"/>
    <w:rsid w:val="00892E2B"/>
    <w:rsid w:val="008A08DD"/>
    <w:rsid w:val="008B3589"/>
    <w:rsid w:val="008C57D9"/>
    <w:rsid w:val="008D65BB"/>
    <w:rsid w:val="008D789A"/>
    <w:rsid w:val="008E05E5"/>
    <w:rsid w:val="008F4628"/>
    <w:rsid w:val="00900A65"/>
    <w:rsid w:val="00906003"/>
    <w:rsid w:val="00915334"/>
    <w:rsid w:val="00923F11"/>
    <w:rsid w:val="00926B4B"/>
    <w:rsid w:val="00932ED3"/>
    <w:rsid w:val="00933F1A"/>
    <w:rsid w:val="009423B0"/>
    <w:rsid w:val="00947411"/>
    <w:rsid w:val="009501F1"/>
    <w:rsid w:val="00954043"/>
    <w:rsid w:val="00961DFC"/>
    <w:rsid w:val="00965B9E"/>
    <w:rsid w:val="009731EF"/>
    <w:rsid w:val="009762AC"/>
    <w:rsid w:val="009825CA"/>
    <w:rsid w:val="00991BF5"/>
    <w:rsid w:val="00991CAE"/>
    <w:rsid w:val="009B3509"/>
    <w:rsid w:val="009C1D44"/>
    <w:rsid w:val="009E13EE"/>
    <w:rsid w:val="009F2571"/>
    <w:rsid w:val="00A0254D"/>
    <w:rsid w:val="00A03384"/>
    <w:rsid w:val="00A1408F"/>
    <w:rsid w:val="00A174B0"/>
    <w:rsid w:val="00A26164"/>
    <w:rsid w:val="00A30500"/>
    <w:rsid w:val="00A37C93"/>
    <w:rsid w:val="00A41155"/>
    <w:rsid w:val="00A414E4"/>
    <w:rsid w:val="00A4561E"/>
    <w:rsid w:val="00A45F2B"/>
    <w:rsid w:val="00A51FA1"/>
    <w:rsid w:val="00A6767A"/>
    <w:rsid w:val="00A7003A"/>
    <w:rsid w:val="00A77680"/>
    <w:rsid w:val="00A909BF"/>
    <w:rsid w:val="00A96F52"/>
    <w:rsid w:val="00A97F42"/>
    <w:rsid w:val="00AC765D"/>
    <w:rsid w:val="00AD0F1C"/>
    <w:rsid w:val="00AE5F95"/>
    <w:rsid w:val="00AE70CF"/>
    <w:rsid w:val="00B32DC9"/>
    <w:rsid w:val="00B6029C"/>
    <w:rsid w:val="00B633A1"/>
    <w:rsid w:val="00B65ADF"/>
    <w:rsid w:val="00B80B4C"/>
    <w:rsid w:val="00B91E28"/>
    <w:rsid w:val="00BA1B95"/>
    <w:rsid w:val="00BB282E"/>
    <w:rsid w:val="00BC0BF9"/>
    <w:rsid w:val="00BD0424"/>
    <w:rsid w:val="00BD6426"/>
    <w:rsid w:val="00BD6E32"/>
    <w:rsid w:val="00BE64FA"/>
    <w:rsid w:val="00BE7F0B"/>
    <w:rsid w:val="00C0022D"/>
    <w:rsid w:val="00C078E0"/>
    <w:rsid w:val="00C154AD"/>
    <w:rsid w:val="00C1709B"/>
    <w:rsid w:val="00C26C20"/>
    <w:rsid w:val="00C4649B"/>
    <w:rsid w:val="00C4731F"/>
    <w:rsid w:val="00C520B5"/>
    <w:rsid w:val="00C627F3"/>
    <w:rsid w:val="00C65D97"/>
    <w:rsid w:val="00C851F9"/>
    <w:rsid w:val="00C86A34"/>
    <w:rsid w:val="00C92007"/>
    <w:rsid w:val="00CA2691"/>
    <w:rsid w:val="00CB2415"/>
    <w:rsid w:val="00CB6CC1"/>
    <w:rsid w:val="00CE118A"/>
    <w:rsid w:val="00CE2E04"/>
    <w:rsid w:val="00CF08A9"/>
    <w:rsid w:val="00CF359D"/>
    <w:rsid w:val="00CF4370"/>
    <w:rsid w:val="00D04FD4"/>
    <w:rsid w:val="00D21D91"/>
    <w:rsid w:val="00D23727"/>
    <w:rsid w:val="00D24BC1"/>
    <w:rsid w:val="00D25401"/>
    <w:rsid w:val="00D3704A"/>
    <w:rsid w:val="00D50CDA"/>
    <w:rsid w:val="00D716AC"/>
    <w:rsid w:val="00D7211E"/>
    <w:rsid w:val="00D73225"/>
    <w:rsid w:val="00D81EEA"/>
    <w:rsid w:val="00D8354B"/>
    <w:rsid w:val="00D87B95"/>
    <w:rsid w:val="00D95229"/>
    <w:rsid w:val="00DA7F9E"/>
    <w:rsid w:val="00DB0C8C"/>
    <w:rsid w:val="00DB4C58"/>
    <w:rsid w:val="00DB51BC"/>
    <w:rsid w:val="00DC7300"/>
    <w:rsid w:val="00DC73C4"/>
    <w:rsid w:val="00DE1F3B"/>
    <w:rsid w:val="00DE5B06"/>
    <w:rsid w:val="00DF185A"/>
    <w:rsid w:val="00E121EB"/>
    <w:rsid w:val="00E1231B"/>
    <w:rsid w:val="00E152B7"/>
    <w:rsid w:val="00E15CB6"/>
    <w:rsid w:val="00E20CD8"/>
    <w:rsid w:val="00E302D3"/>
    <w:rsid w:val="00E3372B"/>
    <w:rsid w:val="00E47844"/>
    <w:rsid w:val="00E53B2C"/>
    <w:rsid w:val="00E75015"/>
    <w:rsid w:val="00E75089"/>
    <w:rsid w:val="00E759CC"/>
    <w:rsid w:val="00E9050F"/>
    <w:rsid w:val="00EA363F"/>
    <w:rsid w:val="00EB1F3C"/>
    <w:rsid w:val="00EC1011"/>
    <w:rsid w:val="00ED4581"/>
    <w:rsid w:val="00EE5F72"/>
    <w:rsid w:val="00F043D0"/>
    <w:rsid w:val="00F048B3"/>
    <w:rsid w:val="00F0587B"/>
    <w:rsid w:val="00F11B14"/>
    <w:rsid w:val="00F15CFB"/>
    <w:rsid w:val="00F2297E"/>
    <w:rsid w:val="00F24173"/>
    <w:rsid w:val="00F248AF"/>
    <w:rsid w:val="00F26599"/>
    <w:rsid w:val="00F2799B"/>
    <w:rsid w:val="00F33CA4"/>
    <w:rsid w:val="00F37874"/>
    <w:rsid w:val="00F379CC"/>
    <w:rsid w:val="00F46CE5"/>
    <w:rsid w:val="00F474A1"/>
    <w:rsid w:val="00F567EE"/>
    <w:rsid w:val="00F606B0"/>
    <w:rsid w:val="00F61EA0"/>
    <w:rsid w:val="00F70A94"/>
    <w:rsid w:val="00F71B69"/>
    <w:rsid w:val="00F73A6B"/>
    <w:rsid w:val="00F80834"/>
    <w:rsid w:val="00F84238"/>
    <w:rsid w:val="00F94CCF"/>
    <w:rsid w:val="00FA5886"/>
    <w:rsid w:val="00FA6A0E"/>
    <w:rsid w:val="00FB6FD2"/>
    <w:rsid w:val="00FC21EA"/>
    <w:rsid w:val="00FD1467"/>
    <w:rsid w:val="00FD3BA2"/>
    <w:rsid w:val="00FD439B"/>
    <w:rsid w:val="00FD5FFE"/>
    <w:rsid w:val="00FE29CB"/>
    <w:rsid w:val="00FE464F"/>
    <w:rsid w:val="00FF370E"/>
    <w:rsid w:val="00FF39D7"/>
    <w:rsid w:val="01560869"/>
    <w:rsid w:val="03B2890F"/>
    <w:rsid w:val="040687DA"/>
    <w:rsid w:val="053B1423"/>
    <w:rsid w:val="054E5970"/>
    <w:rsid w:val="06BCBD77"/>
    <w:rsid w:val="06EA29D1"/>
    <w:rsid w:val="089E9EE0"/>
    <w:rsid w:val="08A37D6F"/>
    <w:rsid w:val="0BBD9AF4"/>
    <w:rsid w:val="0C221FF5"/>
    <w:rsid w:val="0E5CD2D1"/>
    <w:rsid w:val="1118EDC5"/>
    <w:rsid w:val="11525144"/>
    <w:rsid w:val="116BA6AD"/>
    <w:rsid w:val="12454C10"/>
    <w:rsid w:val="12E49E89"/>
    <w:rsid w:val="13FF4CAC"/>
    <w:rsid w:val="1449A326"/>
    <w:rsid w:val="15B4E4FE"/>
    <w:rsid w:val="17DAE831"/>
    <w:rsid w:val="1A849861"/>
    <w:rsid w:val="1BD1ECC0"/>
    <w:rsid w:val="1E2677C8"/>
    <w:rsid w:val="1EF09836"/>
    <w:rsid w:val="1F16EA22"/>
    <w:rsid w:val="1F3C657A"/>
    <w:rsid w:val="1F46D472"/>
    <w:rsid w:val="2259CC81"/>
    <w:rsid w:val="2462FFFD"/>
    <w:rsid w:val="27BB7884"/>
    <w:rsid w:val="28CEC086"/>
    <w:rsid w:val="29BD96C8"/>
    <w:rsid w:val="2CCFAD5C"/>
    <w:rsid w:val="2E2CC972"/>
    <w:rsid w:val="2E683B05"/>
    <w:rsid w:val="2E9107EB"/>
    <w:rsid w:val="2EFF9322"/>
    <w:rsid w:val="2F46C5BB"/>
    <w:rsid w:val="32A925A1"/>
    <w:rsid w:val="33552AF7"/>
    <w:rsid w:val="33922BF0"/>
    <w:rsid w:val="3475A80D"/>
    <w:rsid w:val="349C0400"/>
    <w:rsid w:val="380F1D4B"/>
    <w:rsid w:val="38560A7C"/>
    <w:rsid w:val="388D4D0B"/>
    <w:rsid w:val="38BD1F83"/>
    <w:rsid w:val="38E71F55"/>
    <w:rsid w:val="3903C13C"/>
    <w:rsid w:val="39479CBC"/>
    <w:rsid w:val="3A580C4F"/>
    <w:rsid w:val="3BF65AB8"/>
    <w:rsid w:val="3CF1984F"/>
    <w:rsid w:val="3D0E41EC"/>
    <w:rsid w:val="3D15CE72"/>
    <w:rsid w:val="3EB57082"/>
    <w:rsid w:val="405F58B8"/>
    <w:rsid w:val="4202A995"/>
    <w:rsid w:val="439E79F6"/>
    <w:rsid w:val="43AE3BCF"/>
    <w:rsid w:val="465C74F4"/>
    <w:rsid w:val="473D879B"/>
    <w:rsid w:val="4A0178D1"/>
    <w:rsid w:val="4BD38BAB"/>
    <w:rsid w:val="4C91A451"/>
    <w:rsid w:val="4C9B81D2"/>
    <w:rsid w:val="4D25E853"/>
    <w:rsid w:val="4DF9ED4C"/>
    <w:rsid w:val="4F93B477"/>
    <w:rsid w:val="503A3C8E"/>
    <w:rsid w:val="51C493D7"/>
    <w:rsid w:val="51CCE54F"/>
    <w:rsid w:val="528F47EF"/>
    <w:rsid w:val="52CD63FB"/>
    <w:rsid w:val="532BB69C"/>
    <w:rsid w:val="542965F5"/>
    <w:rsid w:val="54FC3499"/>
    <w:rsid w:val="55A2E62A"/>
    <w:rsid w:val="55C93024"/>
    <w:rsid w:val="55F5F0C2"/>
    <w:rsid w:val="560EFFE2"/>
    <w:rsid w:val="56E1C62F"/>
    <w:rsid w:val="57F01A1E"/>
    <w:rsid w:val="59420347"/>
    <w:rsid w:val="59D4D922"/>
    <w:rsid w:val="5A423C3D"/>
    <w:rsid w:val="5A98A779"/>
    <w:rsid w:val="5C42269C"/>
    <w:rsid w:val="5D901C4A"/>
    <w:rsid w:val="5DA49A14"/>
    <w:rsid w:val="5E468B9F"/>
    <w:rsid w:val="5E875CF0"/>
    <w:rsid w:val="5FC5A854"/>
    <w:rsid w:val="5FD1EAFD"/>
    <w:rsid w:val="5FF9C364"/>
    <w:rsid w:val="6008CE43"/>
    <w:rsid w:val="610FD683"/>
    <w:rsid w:val="62ABA6E4"/>
    <w:rsid w:val="637A5A5C"/>
    <w:rsid w:val="64477745"/>
    <w:rsid w:val="65B3C70E"/>
    <w:rsid w:val="689BA7E0"/>
    <w:rsid w:val="68A33DE5"/>
    <w:rsid w:val="68DFAF3A"/>
    <w:rsid w:val="695FA4E6"/>
    <w:rsid w:val="6A05539A"/>
    <w:rsid w:val="6A1F5354"/>
    <w:rsid w:val="6BAA7BBC"/>
    <w:rsid w:val="6BEA8B95"/>
    <w:rsid w:val="6C5C347D"/>
    <w:rsid w:val="6CBAFF96"/>
    <w:rsid w:val="6D178B21"/>
    <w:rsid w:val="6D6F1903"/>
    <w:rsid w:val="6E6B9003"/>
    <w:rsid w:val="6ED9B45A"/>
    <w:rsid w:val="6F26D8FC"/>
    <w:rsid w:val="704C21AB"/>
    <w:rsid w:val="70BE084C"/>
    <w:rsid w:val="70C2A95D"/>
    <w:rsid w:val="71B0F318"/>
    <w:rsid w:val="71FA1028"/>
    <w:rsid w:val="7207854F"/>
    <w:rsid w:val="7242E187"/>
    <w:rsid w:val="73DE5A87"/>
    <w:rsid w:val="747097F0"/>
    <w:rsid w:val="753F35D6"/>
    <w:rsid w:val="77A30B81"/>
    <w:rsid w:val="787364B3"/>
    <w:rsid w:val="791B3C7A"/>
    <w:rsid w:val="7A30CB38"/>
    <w:rsid w:val="7BFB0747"/>
    <w:rsid w:val="7E0E9F47"/>
    <w:rsid w:val="7E5FD763"/>
    <w:rsid w:val="7FADC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38BC"/>
  <w15:chartTrackingRefBased/>
  <w15:docId w15:val="{CE472C07-DA6E-4B0F-B3FC-3CF4F0E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69"/>
  </w:style>
  <w:style w:type="paragraph" w:styleId="Footer">
    <w:name w:val="footer"/>
    <w:basedOn w:val="Normal"/>
    <w:link w:val="FooterChar"/>
    <w:uiPriority w:val="99"/>
    <w:unhideWhenUsed/>
    <w:rsid w:val="00317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69"/>
  </w:style>
  <w:style w:type="paragraph" w:styleId="NoSpacing">
    <w:name w:val="No Spacing"/>
    <w:uiPriority w:val="1"/>
    <w:qFormat/>
    <w:rsid w:val="00317069"/>
    <w:pPr>
      <w:spacing w:after="0" w:line="240" w:lineRule="auto"/>
    </w:pPr>
    <w:rPr>
      <w:rFonts w:ascii="Calibri" w:eastAsia="Calibri" w:hAnsi="Calibri" w:cs="Times New Roman"/>
    </w:rPr>
  </w:style>
  <w:style w:type="table" w:styleId="TableGrid">
    <w:name w:val="Table Grid"/>
    <w:basedOn w:val="TableNormal"/>
    <w:uiPriority w:val="59"/>
    <w:rsid w:val="0031706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BF"/>
    <w:rPr>
      <w:rFonts w:ascii="Segoe UI" w:hAnsi="Segoe UI" w:cs="Segoe UI"/>
      <w:sz w:val="18"/>
      <w:szCs w:val="18"/>
    </w:rPr>
  </w:style>
  <w:style w:type="paragraph" w:styleId="ListParagraph">
    <w:name w:val="List Paragraph"/>
    <w:basedOn w:val="Normal"/>
    <w:uiPriority w:val="34"/>
    <w:qFormat/>
    <w:rsid w:val="00112C8E"/>
    <w:pPr>
      <w:ind w:left="720"/>
      <w:contextualSpacing/>
    </w:pPr>
  </w:style>
  <w:style w:type="paragraph" w:styleId="NormalWeb">
    <w:name w:val="Normal (Web)"/>
    <w:basedOn w:val="Normal"/>
    <w:uiPriority w:val="99"/>
    <w:semiHidden/>
    <w:unhideWhenUsed/>
    <w:rsid w:val="003D4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2415"/>
    <w:rPr>
      <w:sz w:val="16"/>
      <w:szCs w:val="16"/>
    </w:rPr>
  </w:style>
  <w:style w:type="paragraph" w:styleId="CommentText">
    <w:name w:val="annotation text"/>
    <w:basedOn w:val="Normal"/>
    <w:link w:val="CommentTextChar"/>
    <w:uiPriority w:val="99"/>
    <w:semiHidden/>
    <w:unhideWhenUsed/>
    <w:rsid w:val="00CB2415"/>
    <w:pPr>
      <w:spacing w:line="240" w:lineRule="auto"/>
    </w:pPr>
    <w:rPr>
      <w:sz w:val="20"/>
      <w:szCs w:val="20"/>
    </w:rPr>
  </w:style>
  <w:style w:type="character" w:customStyle="1" w:styleId="CommentTextChar">
    <w:name w:val="Comment Text Char"/>
    <w:basedOn w:val="DefaultParagraphFont"/>
    <w:link w:val="CommentText"/>
    <w:uiPriority w:val="99"/>
    <w:semiHidden/>
    <w:rsid w:val="00CB2415"/>
    <w:rPr>
      <w:sz w:val="20"/>
      <w:szCs w:val="20"/>
    </w:rPr>
  </w:style>
  <w:style w:type="paragraph" w:styleId="CommentSubject">
    <w:name w:val="annotation subject"/>
    <w:basedOn w:val="CommentText"/>
    <w:next w:val="CommentText"/>
    <w:link w:val="CommentSubjectChar"/>
    <w:uiPriority w:val="99"/>
    <w:semiHidden/>
    <w:unhideWhenUsed/>
    <w:rsid w:val="00CB2415"/>
    <w:rPr>
      <w:b/>
      <w:bCs/>
    </w:rPr>
  </w:style>
  <w:style w:type="character" w:customStyle="1" w:styleId="CommentSubjectChar">
    <w:name w:val="Comment Subject Char"/>
    <w:basedOn w:val="CommentTextChar"/>
    <w:link w:val="CommentSubject"/>
    <w:uiPriority w:val="99"/>
    <w:semiHidden/>
    <w:rsid w:val="00CB2415"/>
    <w:rPr>
      <w:b/>
      <w:bCs/>
      <w:sz w:val="20"/>
      <w:szCs w:val="20"/>
    </w:rPr>
  </w:style>
  <w:style w:type="character" w:styleId="Hyperlink">
    <w:name w:val="Hyperlink"/>
    <w:basedOn w:val="DefaultParagraphFont"/>
    <w:uiPriority w:val="99"/>
    <w:unhideWhenUsed/>
    <w:rsid w:val="00E75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436">
      <w:bodyDiv w:val="1"/>
      <w:marLeft w:val="0"/>
      <w:marRight w:val="0"/>
      <w:marTop w:val="0"/>
      <w:marBottom w:val="0"/>
      <w:divBdr>
        <w:top w:val="none" w:sz="0" w:space="0" w:color="auto"/>
        <w:left w:val="none" w:sz="0" w:space="0" w:color="auto"/>
        <w:bottom w:val="none" w:sz="0" w:space="0" w:color="auto"/>
        <w:right w:val="none" w:sz="0" w:space="0" w:color="auto"/>
      </w:divBdr>
    </w:div>
    <w:div w:id="244538661">
      <w:bodyDiv w:val="1"/>
      <w:marLeft w:val="0"/>
      <w:marRight w:val="0"/>
      <w:marTop w:val="0"/>
      <w:marBottom w:val="0"/>
      <w:divBdr>
        <w:top w:val="none" w:sz="0" w:space="0" w:color="auto"/>
        <w:left w:val="none" w:sz="0" w:space="0" w:color="auto"/>
        <w:bottom w:val="none" w:sz="0" w:space="0" w:color="auto"/>
        <w:right w:val="none" w:sz="0" w:space="0" w:color="auto"/>
      </w:divBdr>
    </w:div>
    <w:div w:id="260188255">
      <w:bodyDiv w:val="1"/>
      <w:marLeft w:val="0"/>
      <w:marRight w:val="0"/>
      <w:marTop w:val="0"/>
      <w:marBottom w:val="0"/>
      <w:divBdr>
        <w:top w:val="none" w:sz="0" w:space="0" w:color="auto"/>
        <w:left w:val="none" w:sz="0" w:space="0" w:color="auto"/>
        <w:bottom w:val="none" w:sz="0" w:space="0" w:color="auto"/>
        <w:right w:val="none" w:sz="0" w:space="0" w:color="auto"/>
      </w:divBdr>
    </w:div>
    <w:div w:id="297536250">
      <w:bodyDiv w:val="1"/>
      <w:marLeft w:val="0"/>
      <w:marRight w:val="0"/>
      <w:marTop w:val="0"/>
      <w:marBottom w:val="0"/>
      <w:divBdr>
        <w:top w:val="none" w:sz="0" w:space="0" w:color="auto"/>
        <w:left w:val="none" w:sz="0" w:space="0" w:color="auto"/>
        <w:bottom w:val="none" w:sz="0" w:space="0" w:color="auto"/>
        <w:right w:val="none" w:sz="0" w:space="0" w:color="auto"/>
      </w:divBdr>
    </w:div>
    <w:div w:id="662002721">
      <w:bodyDiv w:val="1"/>
      <w:marLeft w:val="0"/>
      <w:marRight w:val="0"/>
      <w:marTop w:val="0"/>
      <w:marBottom w:val="0"/>
      <w:divBdr>
        <w:top w:val="none" w:sz="0" w:space="0" w:color="auto"/>
        <w:left w:val="none" w:sz="0" w:space="0" w:color="auto"/>
        <w:bottom w:val="none" w:sz="0" w:space="0" w:color="auto"/>
        <w:right w:val="none" w:sz="0" w:space="0" w:color="auto"/>
      </w:divBdr>
    </w:div>
    <w:div w:id="708653996">
      <w:bodyDiv w:val="1"/>
      <w:marLeft w:val="0"/>
      <w:marRight w:val="0"/>
      <w:marTop w:val="0"/>
      <w:marBottom w:val="0"/>
      <w:divBdr>
        <w:top w:val="none" w:sz="0" w:space="0" w:color="auto"/>
        <w:left w:val="none" w:sz="0" w:space="0" w:color="auto"/>
        <w:bottom w:val="none" w:sz="0" w:space="0" w:color="auto"/>
        <w:right w:val="none" w:sz="0" w:space="0" w:color="auto"/>
      </w:divBdr>
    </w:div>
    <w:div w:id="933824612">
      <w:bodyDiv w:val="1"/>
      <w:marLeft w:val="0"/>
      <w:marRight w:val="0"/>
      <w:marTop w:val="0"/>
      <w:marBottom w:val="0"/>
      <w:divBdr>
        <w:top w:val="none" w:sz="0" w:space="0" w:color="auto"/>
        <w:left w:val="none" w:sz="0" w:space="0" w:color="auto"/>
        <w:bottom w:val="none" w:sz="0" w:space="0" w:color="auto"/>
        <w:right w:val="none" w:sz="0" w:space="0" w:color="auto"/>
      </w:divBdr>
    </w:div>
    <w:div w:id="1120419043">
      <w:bodyDiv w:val="1"/>
      <w:marLeft w:val="0"/>
      <w:marRight w:val="0"/>
      <w:marTop w:val="0"/>
      <w:marBottom w:val="0"/>
      <w:divBdr>
        <w:top w:val="none" w:sz="0" w:space="0" w:color="auto"/>
        <w:left w:val="none" w:sz="0" w:space="0" w:color="auto"/>
        <w:bottom w:val="none" w:sz="0" w:space="0" w:color="auto"/>
        <w:right w:val="none" w:sz="0" w:space="0" w:color="auto"/>
      </w:divBdr>
    </w:div>
    <w:div w:id="1631785403">
      <w:bodyDiv w:val="1"/>
      <w:marLeft w:val="0"/>
      <w:marRight w:val="0"/>
      <w:marTop w:val="0"/>
      <w:marBottom w:val="0"/>
      <w:divBdr>
        <w:top w:val="none" w:sz="0" w:space="0" w:color="auto"/>
        <w:left w:val="none" w:sz="0" w:space="0" w:color="auto"/>
        <w:bottom w:val="none" w:sz="0" w:space="0" w:color="auto"/>
        <w:right w:val="none" w:sz="0" w:space="0" w:color="auto"/>
      </w:divBdr>
    </w:div>
    <w:div w:id="1729957670">
      <w:bodyDiv w:val="1"/>
      <w:marLeft w:val="0"/>
      <w:marRight w:val="0"/>
      <w:marTop w:val="0"/>
      <w:marBottom w:val="0"/>
      <w:divBdr>
        <w:top w:val="none" w:sz="0" w:space="0" w:color="auto"/>
        <w:left w:val="none" w:sz="0" w:space="0" w:color="auto"/>
        <w:bottom w:val="none" w:sz="0" w:space="0" w:color="auto"/>
        <w:right w:val="none" w:sz="0" w:space="0" w:color="auto"/>
      </w:divBdr>
    </w:div>
    <w:div w:id="1797290181">
      <w:bodyDiv w:val="1"/>
      <w:marLeft w:val="0"/>
      <w:marRight w:val="0"/>
      <w:marTop w:val="0"/>
      <w:marBottom w:val="0"/>
      <w:divBdr>
        <w:top w:val="none" w:sz="0" w:space="0" w:color="auto"/>
        <w:left w:val="none" w:sz="0" w:space="0" w:color="auto"/>
        <w:bottom w:val="none" w:sz="0" w:space="0" w:color="auto"/>
        <w:right w:val="none" w:sz="0" w:space="0" w:color="auto"/>
      </w:divBdr>
    </w:div>
    <w:div w:id="17990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15015341-cbba-43b8-a146-8d1b0f6e16de" xsi:nil="true"/>
    <CultureName xmlns="15015341-cbba-43b8-a146-8d1b0f6e16de" xsi:nil="true"/>
    <DefaultSectionNames xmlns="15015341-cbba-43b8-a146-8d1b0f6e16de" xsi:nil="true"/>
    <AppVersion xmlns="15015341-cbba-43b8-a146-8d1b0f6e16de" xsi:nil="true"/>
    <Owner xmlns="15015341-cbba-43b8-a146-8d1b0f6e16de">
      <UserInfo>
        <DisplayName/>
        <AccountId xsi:nil="true"/>
        <AccountType/>
      </UserInfo>
    </Owner>
    <Students xmlns="15015341-cbba-43b8-a146-8d1b0f6e16de">
      <UserInfo>
        <DisplayName/>
        <AccountId xsi:nil="true"/>
        <AccountType/>
      </UserInfo>
    </Students>
    <Student_Groups xmlns="15015341-cbba-43b8-a146-8d1b0f6e16de">
      <UserInfo>
        <DisplayName/>
        <AccountId xsi:nil="true"/>
        <AccountType/>
      </UserInfo>
    </Student_Groups>
    <Math_Settings xmlns="15015341-cbba-43b8-a146-8d1b0f6e16de" xsi:nil="true"/>
    <Is_Collaboration_Space_Locked xmlns="15015341-cbba-43b8-a146-8d1b0f6e16de" xsi:nil="true"/>
    <Invited_Teachers xmlns="15015341-cbba-43b8-a146-8d1b0f6e16de" xsi:nil="true"/>
    <IsNotebookLocked xmlns="15015341-cbba-43b8-a146-8d1b0f6e16de" xsi:nil="true"/>
    <FolderType xmlns="15015341-cbba-43b8-a146-8d1b0f6e16de" xsi:nil="true"/>
    <Distribution_Groups xmlns="15015341-cbba-43b8-a146-8d1b0f6e16de" xsi:nil="true"/>
    <Templates xmlns="15015341-cbba-43b8-a146-8d1b0f6e16de" xsi:nil="true"/>
    <Self_Registration_Enabled xmlns="15015341-cbba-43b8-a146-8d1b0f6e16de" xsi:nil="true"/>
    <Has_Teacher_Only_SectionGroup xmlns="15015341-cbba-43b8-a146-8d1b0f6e16de" xsi:nil="true"/>
    <Teams_Channel_Section_Location xmlns="15015341-cbba-43b8-a146-8d1b0f6e16de" xsi:nil="true"/>
    <TeamsChannelId xmlns="15015341-cbba-43b8-a146-8d1b0f6e16de" xsi:nil="true"/>
    <Invited_Students xmlns="15015341-cbba-43b8-a146-8d1b0f6e16de" xsi:nil="true"/>
    <Teachers xmlns="15015341-cbba-43b8-a146-8d1b0f6e16de">
      <UserInfo>
        <DisplayName/>
        <AccountId xsi:nil="true"/>
        <AccountType/>
      </UserInfo>
    </Teachers>
    <LMS_Mappings xmlns="15015341-cbba-43b8-a146-8d1b0f6e16de" xsi:nil="true"/>
    <lcf76f155ced4ddcb4097134ff3c332f xmlns="15015341-cbba-43b8-a146-8d1b0f6e16de">
      <Terms xmlns="http://schemas.microsoft.com/office/infopath/2007/PartnerControls"/>
    </lcf76f155ced4ddcb4097134ff3c332f>
    <TaxCatchAll xmlns="6ba7645d-804c-4a1e-8d47-3b94d6443e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49D19D5451F41B3286B27B4E2C62D" ma:contentTypeVersion="36" ma:contentTypeDescription="Create a new document." ma:contentTypeScope="" ma:versionID="b3af3a7f3060d6c83995a3f2f2edec8d">
  <xsd:schema xmlns:xsd="http://www.w3.org/2001/XMLSchema" xmlns:xs="http://www.w3.org/2001/XMLSchema" xmlns:p="http://schemas.microsoft.com/office/2006/metadata/properties" xmlns:ns2="15015341-cbba-43b8-a146-8d1b0f6e16de" xmlns:ns3="6ba7645d-804c-4a1e-8d47-3b94d6443e98" targetNamespace="http://schemas.microsoft.com/office/2006/metadata/properties" ma:root="true" ma:fieldsID="4a0d2a29678c4939ba9323e33c4da551" ns2:_="" ns3:_="">
    <xsd:import namespace="15015341-cbba-43b8-a146-8d1b0f6e16de"/>
    <xsd:import namespace="6ba7645d-804c-4a1e-8d47-3b94d6443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5341-cbba-43b8-a146-8d1b0f6e1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7645d-804c-4a1e-8d47-3b94d6443e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4592062a-0da6-4c34-92fb-65574e2e0d5c}" ma:internalName="TaxCatchAll" ma:showField="CatchAllData" ma:web="6ba7645d-804c-4a1e-8d47-3b94d6443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41787-64F4-4A3F-AB47-41FD0403C1EC}">
  <ds:schemaRefs>
    <ds:schemaRef ds:uri="http://schemas.microsoft.com/office/2006/metadata/properties"/>
    <ds:schemaRef ds:uri="http://schemas.microsoft.com/office/infopath/2007/PartnerControls"/>
    <ds:schemaRef ds:uri="15015341-cbba-43b8-a146-8d1b0f6e16de"/>
    <ds:schemaRef ds:uri="6ba7645d-804c-4a1e-8d47-3b94d6443e98"/>
  </ds:schemaRefs>
</ds:datastoreItem>
</file>

<file path=customXml/itemProps2.xml><?xml version="1.0" encoding="utf-8"?>
<ds:datastoreItem xmlns:ds="http://schemas.openxmlformats.org/officeDocument/2006/customXml" ds:itemID="{BEA2C4CC-CD2D-45BE-9475-AE42E9E3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5341-cbba-43b8-a146-8d1b0f6e16de"/>
    <ds:schemaRef ds:uri="6ba7645d-804c-4a1e-8d47-3b94d644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0C050-7B11-47E1-B277-017F62C8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Chalke</dc:creator>
  <cp:keywords/>
  <dc:description/>
  <cp:lastModifiedBy>Ian Walsh</cp:lastModifiedBy>
  <cp:revision>2</cp:revision>
  <cp:lastPrinted>2018-06-19T07:12:00Z</cp:lastPrinted>
  <dcterms:created xsi:type="dcterms:W3CDTF">2022-11-08T00:29:00Z</dcterms:created>
  <dcterms:modified xsi:type="dcterms:W3CDTF">2022-11-08T00:29:00Z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0x01010032649D19D5451F41B3286B27B4E2C62D</vt:lpwstr>
  </property>
</Properties>
</file>